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764A" w:rsidRDefault="00AC764A">
      <w:pPr>
        <w:ind w:firstLine="567"/>
        <w:jc w:val="both"/>
        <w:rPr>
          <w:szCs w:val="28"/>
        </w:rPr>
      </w:pPr>
      <w:bookmarkStart w:id="0" w:name="_GoBack"/>
      <w:bookmarkEnd w:id="0"/>
    </w:p>
    <w:p w:rsidR="00AC764A" w:rsidRDefault="00AC764A" w:rsidP="00535D15">
      <w:pPr>
        <w:jc w:val="right"/>
        <w:rPr>
          <w:szCs w:val="28"/>
        </w:rPr>
      </w:pPr>
    </w:p>
    <w:tbl>
      <w:tblPr>
        <w:tblW w:w="0" w:type="auto"/>
        <w:tblInd w:w="107" w:type="dxa"/>
        <w:tblLayout w:type="fixed"/>
        <w:tblLook w:val="0000" w:firstRow="0" w:lastRow="0" w:firstColumn="0" w:lastColumn="0" w:noHBand="0" w:noVBand="0"/>
      </w:tblPr>
      <w:tblGrid>
        <w:gridCol w:w="4680"/>
        <w:gridCol w:w="4951"/>
      </w:tblGrid>
      <w:tr w:rsidR="00AC764A">
        <w:tc>
          <w:tcPr>
            <w:tcW w:w="4680" w:type="dxa"/>
            <w:shd w:val="clear" w:color="auto" w:fill="auto"/>
          </w:tcPr>
          <w:p w:rsidR="00AC764A" w:rsidRDefault="00AC764A" w:rsidP="00535D15">
            <w:pPr>
              <w:snapToGrid w:val="0"/>
              <w:jc w:val="right"/>
              <w:rPr>
                <w:szCs w:val="28"/>
              </w:rPr>
            </w:pPr>
          </w:p>
        </w:tc>
        <w:tc>
          <w:tcPr>
            <w:tcW w:w="4951" w:type="dxa"/>
            <w:shd w:val="clear" w:color="auto" w:fill="auto"/>
          </w:tcPr>
          <w:p w:rsidR="00093C36" w:rsidRDefault="00093C36" w:rsidP="00AB39CE">
            <w:pPr>
              <w:snapToGrid w:val="0"/>
              <w:rPr>
                <w:b/>
                <w:szCs w:val="28"/>
              </w:rPr>
            </w:pPr>
          </w:p>
          <w:p w:rsidR="00535D15" w:rsidRPr="00030E32" w:rsidRDefault="00030E32" w:rsidP="00535D15">
            <w:pPr>
              <w:snapToGrid w:val="0"/>
              <w:jc w:val="right"/>
              <w:rPr>
                <w:szCs w:val="28"/>
              </w:rPr>
            </w:pPr>
            <w:r>
              <w:rPr>
                <w:szCs w:val="28"/>
              </w:rPr>
              <w:t>УТВЕРЖДЕНО</w:t>
            </w:r>
          </w:p>
          <w:p w:rsidR="00AC764A" w:rsidRDefault="00AC764A" w:rsidP="00654E51">
            <w:pPr>
              <w:snapToGrid w:val="0"/>
              <w:jc w:val="right"/>
            </w:pPr>
            <w:r>
              <w:rPr>
                <w:szCs w:val="28"/>
              </w:rPr>
              <w:t xml:space="preserve">решением </w:t>
            </w:r>
            <w:r w:rsidR="00654E51">
              <w:rPr>
                <w:szCs w:val="28"/>
              </w:rPr>
              <w:t>Верх-</w:t>
            </w:r>
            <w:proofErr w:type="spellStart"/>
            <w:r w:rsidR="00654E51">
              <w:rPr>
                <w:szCs w:val="28"/>
              </w:rPr>
              <w:t>Аллакского</w:t>
            </w:r>
            <w:proofErr w:type="spellEnd"/>
            <w:r w:rsidR="00C60B0D">
              <w:rPr>
                <w:szCs w:val="28"/>
              </w:rPr>
              <w:t xml:space="preserve"> сельского</w:t>
            </w:r>
            <w:r>
              <w:rPr>
                <w:szCs w:val="28"/>
              </w:rPr>
              <w:t xml:space="preserve"> Совета 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путатов от </w:t>
            </w:r>
            <w:r w:rsidR="00A83245">
              <w:rPr>
                <w:szCs w:val="28"/>
              </w:rPr>
              <w:t>01</w:t>
            </w:r>
            <w:r w:rsidR="00263673">
              <w:rPr>
                <w:szCs w:val="28"/>
              </w:rPr>
              <w:t>.0</w:t>
            </w:r>
            <w:r w:rsidR="00A83245">
              <w:rPr>
                <w:szCs w:val="28"/>
              </w:rPr>
              <w:t>7</w:t>
            </w:r>
            <w:r w:rsidR="00263673">
              <w:rPr>
                <w:szCs w:val="28"/>
              </w:rPr>
              <w:t>.2024</w:t>
            </w:r>
            <w:r>
              <w:t xml:space="preserve"> № </w:t>
            </w:r>
            <w:r w:rsidR="00C9012A">
              <w:t>12</w:t>
            </w:r>
          </w:p>
        </w:tc>
      </w:tr>
    </w:tbl>
    <w:p w:rsidR="00AC764A" w:rsidRDefault="00AC764A">
      <w:pPr>
        <w:jc w:val="both"/>
      </w:pPr>
    </w:p>
    <w:p w:rsidR="00AC764A" w:rsidRPr="002D1203" w:rsidRDefault="00AC764A">
      <w:pPr>
        <w:snapToGrid w:val="0"/>
        <w:jc w:val="center"/>
        <w:rPr>
          <w:b/>
          <w:szCs w:val="28"/>
        </w:rPr>
      </w:pPr>
      <w:r w:rsidRPr="002D1203">
        <w:rPr>
          <w:b/>
          <w:szCs w:val="28"/>
        </w:rPr>
        <w:t>Положение</w:t>
      </w:r>
    </w:p>
    <w:p w:rsidR="00AC764A" w:rsidRPr="002D1203" w:rsidRDefault="00AC764A">
      <w:pPr>
        <w:snapToGrid w:val="0"/>
        <w:jc w:val="center"/>
        <w:rPr>
          <w:b/>
          <w:szCs w:val="28"/>
        </w:rPr>
      </w:pPr>
      <w:r w:rsidRPr="002D1203">
        <w:rPr>
          <w:b/>
          <w:szCs w:val="28"/>
        </w:rPr>
        <w:t>о порядке учета предложений по проекту Устава муниципального обр</w:t>
      </w:r>
      <w:r w:rsidRPr="002D1203">
        <w:rPr>
          <w:b/>
          <w:szCs w:val="28"/>
        </w:rPr>
        <w:t>а</w:t>
      </w:r>
      <w:r w:rsidRPr="002D1203">
        <w:rPr>
          <w:b/>
          <w:szCs w:val="28"/>
        </w:rPr>
        <w:t>зования</w:t>
      </w:r>
      <w:r w:rsidR="00DE29D9" w:rsidRPr="002D1203">
        <w:rPr>
          <w:b/>
          <w:szCs w:val="28"/>
          <w:lang w:eastAsia="ru-RU"/>
        </w:rPr>
        <w:t xml:space="preserve"> сельское поселение </w:t>
      </w:r>
      <w:r w:rsidR="00C9012A">
        <w:rPr>
          <w:b/>
          <w:szCs w:val="28"/>
          <w:lang w:eastAsia="ru-RU"/>
        </w:rPr>
        <w:t>Верх-</w:t>
      </w:r>
      <w:proofErr w:type="spellStart"/>
      <w:r w:rsidR="00C9012A">
        <w:rPr>
          <w:b/>
          <w:szCs w:val="28"/>
          <w:lang w:eastAsia="ru-RU"/>
        </w:rPr>
        <w:t>Аллакский</w:t>
      </w:r>
      <w:proofErr w:type="spellEnd"/>
      <w:r w:rsidR="00DE29D9" w:rsidRPr="002D1203">
        <w:rPr>
          <w:b/>
          <w:szCs w:val="28"/>
          <w:lang w:eastAsia="ru-RU"/>
        </w:rPr>
        <w:t xml:space="preserve"> сельсовет Каменского ра</w:t>
      </w:r>
      <w:r w:rsidR="00DE29D9" w:rsidRPr="002D1203">
        <w:rPr>
          <w:b/>
          <w:szCs w:val="28"/>
          <w:lang w:eastAsia="ru-RU"/>
        </w:rPr>
        <w:t>й</w:t>
      </w:r>
      <w:r w:rsidR="00DE29D9" w:rsidRPr="002D1203">
        <w:rPr>
          <w:b/>
          <w:szCs w:val="28"/>
          <w:lang w:eastAsia="ru-RU"/>
        </w:rPr>
        <w:t>она Алтайского края</w:t>
      </w:r>
      <w:r w:rsidRPr="002D1203">
        <w:rPr>
          <w:b/>
          <w:szCs w:val="28"/>
        </w:rPr>
        <w:t>, проекту муниципального правового акта о внес</w:t>
      </w:r>
      <w:r w:rsidRPr="002D1203">
        <w:rPr>
          <w:b/>
          <w:szCs w:val="28"/>
        </w:rPr>
        <w:t>е</w:t>
      </w:r>
      <w:r w:rsidRPr="002D1203">
        <w:rPr>
          <w:b/>
          <w:szCs w:val="28"/>
        </w:rPr>
        <w:t>нии изменений и дополнений в Устав и о порядке участия граждан в о</w:t>
      </w:r>
      <w:r w:rsidRPr="002D1203">
        <w:rPr>
          <w:b/>
          <w:szCs w:val="28"/>
        </w:rPr>
        <w:t>б</w:t>
      </w:r>
      <w:r w:rsidRPr="002D1203">
        <w:rPr>
          <w:b/>
          <w:szCs w:val="28"/>
        </w:rPr>
        <w:t>суждении проекта Устава, проекта муниципального правового акта о внесении изменений и дополнений в У</w:t>
      </w:r>
      <w:r w:rsidRPr="002D1203">
        <w:rPr>
          <w:b/>
          <w:szCs w:val="28"/>
        </w:rPr>
        <w:t>с</w:t>
      </w:r>
      <w:r w:rsidRPr="002D1203">
        <w:rPr>
          <w:b/>
          <w:szCs w:val="28"/>
        </w:rPr>
        <w:t>тав</w:t>
      </w:r>
    </w:p>
    <w:p w:rsidR="00AC764A" w:rsidRPr="002D1203" w:rsidRDefault="00AC764A">
      <w:pPr>
        <w:snapToGrid w:val="0"/>
        <w:jc w:val="center"/>
        <w:rPr>
          <w:b/>
          <w:szCs w:val="28"/>
        </w:rPr>
      </w:pPr>
    </w:p>
    <w:p w:rsidR="00AC764A" w:rsidRDefault="00AC764A">
      <w:pPr>
        <w:pStyle w:val="ConsPlusDocList"/>
        <w:suppressAutoHyphens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AC764A" w:rsidRDefault="00AC764A" w:rsidP="00DE29D9">
      <w:pPr>
        <w:pStyle w:val="ConsPlusDocList"/>
        <w:tabs>
          <w:tab w:val="left" w:pos="142"/>
        </w:tabs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Настоящее Положение в соответствии с Федеральным законом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от 6 октября 2003 года № 131-ФЗ «Об общих принципах организации местного самоуправления в Российской Федерации» и </w:t>
      </w:r>
      <w:r>
        <w:rPr>
          <w:rFonts w:ascii="Times New Roman" w:hAnsi="Times New Roman" w:cs="Times New Roman"/>
          <w:color w:val="000000"/>
          <w:sz w:val="28"/>
          <w:szCs w:val="28"/>
        </w:rPr>
        <w:t>Уставом</w:t>
      </w:r>
      <w:r>
        <w:rPr>
          <w:rFonts w:ascii="Times New Roman" w:hAnsi="Times New Roman" w:cs="Times New Roman"/>
          <w:color w:val="0000FF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зования </w:t>
      </w:r>
      <w:r w:rsidR="00DE2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сельское поселение </w:t>
      </w:r>
      <w:r w:rsidR="00C9012A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 w:rsidR="00C9012A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Аллакский</w:t>
      </w:r>
      <w:proofErr w:type="spellEnd"/>
      <w:r w:rsidR="00DE29D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 Камен</w:t>
      </w:r>
      <w:r w:rsidR="00DE29D9" w:rsidRPr="00DE29D9">
        <w:rPr>
          <w:rFonts w:ascii="Times New Roman" w:hAnsi="Times New Roman" w:cs="Times New Roman"/>
          <w:sz w:val="28"/>
          <w:szCs w:val="28"/>
          <w:lang w:eastAsia="ru-RU"/>
        </w:rPr>
        <w:t>ского</w:t>
      </w:r>
      <w:r w:rsidR="00DE29D9">
        <w:rPr>
          <w:szCs w:val="28"/>
          <w:lang w:eastAsia="ru-RU"/>
        </w:rPr>
        <w:t xml:space="preserve"> </w:t>
      </w:r>
      <w:r w:rsidR="00DE29D9" w:rsidRPr="00DE29D9">
        <w:rPr>
          <w:rFonts w:ascii="Times New Roman" w:hAnsi="Times New Roman" w:cs="Times New Roman"/>
          <w:sz w:val="28"/>
          <w:szCs w:val="28"/>
          <w:lang w:eastAsia="ru-RU"/>
        </w:rPr>
        <w:t>района Алтайского</w:t>
      </w:r>
      <w:r w:rsidR="00DE29D9">
        <w:rPr>
          <w:szCs w:val="28"/>
          <w:lang w:eastAsia="ru-RU"/>
        </w:rPr>
        <w:t xml:space="preserve"> </w:t>
      </w:r>
      <w:r w:rsidR="00DE29D9" w:rsidRPr="00DE29D9">
        <w:rPr>
          <w:rFonts w:ascii="Times New Roman" w:hAnsi="Times New Roman" w:cs="Times New Roman"/>
          <w:sz w:val="28"/>
          <w:szCs w:val="28"/>
          <w:lang w:eastAsia="ru-RU"/>
        </w:rPr>
        <w:t>края</w:t>
      </w:r>
      <w:r w:rsidR="00DE29D9">
        <w:rPr>
          <w:rFonts w:ascii="Times New Roman" w:hAnsi="Times New Roman" w:cs="Times New Roman"/>
          <w:sz w:val="28"/>
          <w:szCs w:val="28"/>
        </w:rPr>
        <w:t xml:space="preserve"> Камен</w:t>
      </w:r>
      <w:r>
        <w:rPr>
          <w:rFonts w:ascii="Times New Roman" w:hAnsi="Times New Roman" w:cs="Times New Roman"/>
          <w:sz w:val="28"/>
          <w:szCs w:val="28"/>
        </w:rPr>
        <w:t>ский район Алтайского края (далее - Устав) регул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рует порядок внесения, рассмотрения и учета предложений по опубликова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ному проекту новой редакции Устава, проекту муниципального правового акта о внесении изменений и дополнений в Устав (далее - проект изменений в Устав), а также порядок участия граждан в обсуждении проекта Устава, проекта изменений в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тав.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Граждане, постоянно или преимущественно проживающие на те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ритории муниципального образования, вправе принять участие в обсужд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проекта Устава, проекта изменений в Устав посредством внесения пре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8"/>
      <w:bookmarkEnd w:id="1"/>
      <w:r>
        <w:rPr>
          <w:rFonts w:ascii="Times New Roman" w:hAnsi="Times New Roman" w:cs="Times New Roman"/>
          <w:sz w:val="28"/>
          <w:szCs w:val="28"/>
        </w:rPr>
        <w:t>1.3. Предложения об изменениях и дополнениях к опубликованному проекту Устава, проекту изменений в Устав могут вноситься: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гражданами в порядке индивидуальных или коллективных обращений;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органами местного самоуправления поселений;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местными или региональными отделениями политических партий, иными общественными объединениями;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органами территориального общественного самоуправления;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коллективами организаций, предприятий, учреждений, расположенных на территории муниципального образования, а также иными субъектами.</w:t>
      </w:r>
    </w:p>
    <w:p w:rsidR="00AC764A" w:rsidRDefault="00AC764A">
      <w:pPr>
        <w:ind w:firstLine="560"/>
        <w:jc w:val="both"/>
        <w:rPr>
          <w:szCs w:val="28"/>
        </w:rPr>
      </w:pPr>
      <w:r>
        <w:rPr>
          <w:szCs w:val="28"/>
        </w:rPr>
        <w:t>1.4. Предложения об изменениях и дополнениях к опубликованному проекту Устава, проекту изменений в Устав могут вноситься по результатам: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обсуждения в средствах массовой информации;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публичных слушаний.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Население муниципального образования вправе участвовать в обсужд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lastRenderedPageBreak/>
        <w:t>нии опубликованного проекта Устава либо проекта изменений в Устав в иных фо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мах, не противоречащих действующему законодательству.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1.5. Предложения об изменениях и дополнениях к проекту Устава,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екту изменений в Устав должны содержать: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ссылки на абзац, пункт, часть, статью проекта Устава, проекта измен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в Устав, которые предлагается изменить или дополнить;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текст предложения к проекту Устава, проекту изменений в Устав или текст (часть текста) проекта Устава, проекта изменений в Устав с учетом и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менения или дополнения;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обоснование предлагаемого изменения или дополнения.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Предложения об изменениях и дополнениях к проекту Устава,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екту изменений в Устав, выдвинутые по результатам мероприятий или суб</w:t>
      </w:r>
      <w:r>
        <w:rPr>
          <w:rFonts w:ascii="Times New Roman" w:hAnsi="Times New Roman" w:cs="Times New Roman"/>
          <w:sz w:val="28"/>
          <w:szCs w:val="28"/>
        </w:rPr>
        <w:t>ъ</w:t>
      </w:r>
      <w:r>
        <w:rPr>
          <w:rFonts w:ascii="Times New Roman" w:hAnsi="Times New Roman" w:cs="Times New Roman"/>
          <w:sz w:val="28"/>
          <w:szCs w:val="28"/>
        </w:rPr>
        <w:t>ектами, указанными в пунктах 1.3. и 1.4. настоящего Положения, излагаются в протоколе, решении, обращении, ином документе, подписываются руков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дителем соответствующего органа, организации, объединения, предприятия или учре</w:t>
      </w:r>
      <w:r>
        <w:rPr>
          <w:rFonts w:ascii="Times New Roman" w:hAnsi="Times New Roman" w:cs="Times New Roman"/>
          <w:sz w:val="28"/>
          <w:szCs w:val="28"/>
        </w:rPr>
        <w:t>ж</w:t>
      </w:r>
      <w:r>
        <w:rPr>
          <w:rFonts w:ascii="Times New Roman" w:hAnsi="Times New Roman" w:cs="Times New Roman"/>
          <w:sz w:val="28"/>
          <w:szCs w:val="28"/>
        </w:rPr>
        <w:t>дения и в письменном виде передаются в комиссию по подготовке проекта У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тава, проекта изменений в Устав (далее - комиссия).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1.7. Предложения об изменениях и дополнениях к проекту Устава,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екту изменений в Устав, вносимые в комиссию гражданином, должны быть им по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писаны с указанием своих фамилии, имени, отчества и адреса места жительс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ва.</w:t>
      </w:r>
    </w:p>
    <w:p w:rsidR="00AC764A" w:rsidRDefault="00AC764A">
      <w:pPr>
        <w:pStyle w:val="ConsPlusDocList"/>
        <w:suppressAutoHyphens w:val="0"/>
        <w:snapToGrid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AC764A" w:rsidRDefault="00AC764A">
      <w:pPr>
        <w:pStyle w:val="ConsPlusDocLi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Комиссия по подготовке проекта Устава, проекта изменений в Устав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2.1. </w:t>
      </w:r>
      <w:r w:rsidR="00C9012A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C9012A">
        <w:rPr>
          <w:rFonts w:ascii="Times New Roman" w:hAnsi="Times New Roman" w:cs="Times New Roman"/>
          <w:sz w:val="28"/>
          <w:szCs w:val="28"/>
        </w:rPr>
        <w:t>Аллакский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48F6">
        <w:rPr>
          <w:rFonts w:ascii="Times New Roman" w:hAnsi="Times New Roman" w:cs="Times New Roman"/>
          <w:sz w:val="28"/>
          <w:szCs w:val="28"/>
        </w:rPr>
        <w:t>сельский</w:t>
      </w:r>
      <w:r>
        <w:rPr>
          <w:rFonts w:ascii="Times New Roman" w:hAnsi="Times New Roman" w:cs="Times New Roman"/>
          <w:sz w:val="28"/>
          <w:szCs w:val="28"/>
        </w:rPr>
        <w:t xml:space="preserve"> Совет депутатов </w:t>
      </w:r>
      <w:r w:rsidR="004F48F6">
        <w:rPr>
          <w:rFonts w:ascii="Times New Roman" w:hAnsi="Times New Roman" w:cs="Times New Roman"/>
          <w:sz w:val="28"/>
          <w:szCs w:val="28"/>
        </w:rPr>
        <w:t xml:space="preserve">Каменского района 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тайского края (далее - Совет депутатов) своим решением может возложить об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занности по учету предложений об изменениях и дополнениях к проекту Устава, проекту изменений в Устав на постоянно действующую депутатскую комиссию, созданную в соо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ветствии с Регламентом Совета депутатов.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2.2. Совет депутатов доводит до сведения населения информацию о с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ставе комиссии, месте ее расположения и режиме работы одновременно с опубл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кованием проекта Устава, проекта изменений в Устав.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34"/>
        </w:rPr>
      </w:pPr>
      <w:bookmarkStart w:id="2" w:name="Par67"/>
      <w:bookmarkEnd w:id="2"/>
      <w:r>
        <w:rPr>
          <w:rFonts w:ascii="Times New Roman" w:hAnsi="Times New Roman" w:cs="Times New Roman"/>
          <w:sz w:val="28"/>
          <w:szCs w:val="28"/>
        </w:rPr>
        <w:t>2.3. Предложения об изменениях и дополнениях к проекту Устава,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екту изменений в Устав должны быт</w:t>
      </w:r>
      <w:r w:rsidR="00906200">
        <w:rPr>
          <w:rFonts w:ascii="Times New Roman" w:hAnsi="Times New Roman" w:cs="Times New Roman"/>
          <w:sz w:val="28"/>
          <w:szCs w:val="28"/>
        </w:rPr>
        <w:t>ь внесены в комиссию в течение 15</w:t>
      </w:r>
      <w:r>
        <w:rPr>
          <w:rFonts w:ascii="Times New Roman" w:hAnsi="Times New Roman" w:cs="Times New Roman"/>
          <w:sz w:val="28"/>
          <w:szCs w:val="28"/>
        </w:rPr>
        <w:t xml:space="preserve"> дней с м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мента опубликования проекта Устава, проекта изменений в Устав. </w:t>
      </w:r>
    </w:p>
    <w:p w:rsidR="00AC764A" w:rsidRDefault="00AC764A">
      <w:pPr>
        <w:pStyle w:val="ConsPlusDocList"/>
        <w:jc w:val="center"/>
        <w:rPr>
          <w:rFonts w:ascii="Times New Roman" w:hAnsi="Times New Roman" w:cs="Times New Roman"/>
          <w:sz w:val="28"/>
          <w:szCs w:val="34"/>
        </w:rPr>
      </w:pPr>
    </w:p>
    <w:p w:rsidR="00AC764A" w:rsidRDefault="00AC764A">
      <w:pPr>
        <w:pStyle w:val="ConsPlusDocLi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Участие в публичных слушаниях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Граждане вправе участвовать в публичных слушаниях по проекту Устава, проекту изменений в Устав в соответствии с Положением о порядке организации и проведения публичных слушаний в муниципальном образ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вании </w:t>
      </w:r>
      <w:r w:rsidR="0022691D">
        <w:rPr>
          <w:rFonts w:ascii="Times New Roman" w:hAnsi="Times New Roman" w:cs="Times New Roman"/>
          <w:sz w:val="28"/>
          <w:szCs w:val="28"/>
        </w:rPr>
        <w:t>Верх-</w:t>
      </w:r>
      <w:proofErr w:type="spellStart"/>
      <w:r w:rsidR="0022691D">
        <w:rPr>
          <w:rFonts w:ascii="Times New Roman" w:hAnsi="Times New Roman" w:cs="Times New Roman"/>
          <w:sz w:val="28"/>
          <w:szCs w:val="28"/>
        </w:rPr>
        <w:t>Аллакский</w:t>
      </w:r>
      <w:proofErr w:type="spellEnd"/>
      <w:r w:rsidR="004F48F6">
        <w:rPr>
          <w:rFonts w:ascii="Times New Roman" w:hAnsi="Times New Roman" w:cs="Times New Roman"/>
          <w:sz w:val="28"/>
          <w:szCs w:val="28"/>
        </w:rPr>
        <w:t xml:space="preserve"> сельсовет Каменского</w:t>
      </w:r>
      <w:r>
        <w:rPr>
          <w:rFonts w:ascii="Times New Roman" w:hAnsi="Times New Roman" w:cs="Times New Roman"/>
          <w:sz w:val="28"/>
          <w:szCs w:val="28"/>
        </w:rPr>
        <w:t xml:space="preserve"> район</w:t>
      </w:r>
      <w:r w:rsidR="00C965F2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Алтайского края.</w:t>
      </w:r>
    </w:p>
    <w:p w:rsidR="00AC764A" w:rsidRDefault="00AC764A">
      <w:pPr>
        <w:pStyle w:val="ConsPlusDocList"/>
        <w:snapToGrid w:val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C764A" w:rsidRDefault="00AC764A">
      <w:pPr>
        <w:pStyle w:val="ConsPlusDocLi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Организация обсуждения проекта Устава, проекта изменений</w:t>
      </w:r>
    </w:p>
    <w:p w:rsidR="00AC764A" w:rsidRDefault="00AC764A">
      <w:pPr>
        <w:pStyle w:val="ConsPlusDocLi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Устав в средствах массовой информации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Обсуждение гражданами проекта Устава, проекта изменений в </w:t>
      </w:r>
      <w:r>
        <w:rPr>
          <w:rFonts w:ascii="Times New Roman" w:hAnsi="Times New Roman" w:cs="Times New Roman"/>
          <w:sz w:val="28"/>
          <w:szCs w:val="28"/>
        </w:rPr>
        <w:lastRenderedPageBreak/>
        <w:t>Устав</w:t>
      </w:r>
      <w:r w:rsidR="00E479B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может проводиться в виде опубликования </w:t>
      </w:r>
      <w:r w:rsidR="00E479BC">
        <w:rPr>
          <w:rFonts w:ascii="Times New Roman" w:hAnsi="Times New Roman" w:cs="Times New Roman"/>
          <w:sz w:val="28"/>
          <w:szCs w:val="28"/>
        </w:rPr>
        <w:t xml:space="preserve">на сайте </w:t>
      </w:r>
      <w:r w:rsidR="00E479BC" w:rsidRPr="00E479BC">
        <w:rPr>
          <w:rFonts w:ascii="Times New Roman" w:hAnsi="Times New Roman" w:cs="Times New Roman"/>
          <w:sz w:val="28"/>
          <w:szCs w:val="28"/>
        </w:rPr>
        <w:t>https://rybnoe-kmr.gosuslugi.ru/</w:t>
      </w:r>
      <w:r w:rsidR="00E479BC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965F2">
        <w:rPr>
          <w:rFonts w:ascii="Times New Roman" w:hAnsi="Times New Roman" w:cs="Times New Roman"/>
          <w:sz w:val="28"/>
          <w:szCs w:val="28"/>
        </w:rPr>
        <w:t>Сборнике</w:t>
      </w:r>
      <w:r w:rsidR="00906200">
        <w:rPr>
          <w:rFonts w:ascii="Times New Roman" w:hAnsi="Times New Roman" w:cs="Times New Roman"/>
          <w:sz w:val="28"/>
          <w:szCs w:val="28"/>
        </w:rPr>
        <w:t xml:space="preserve"> муниципальных правовых актов</w:t>
      </w:r>
      <w:r>
        <w:rPr>
          <w:rFonts w:ascii="Times New Roman" w:hAnsi="Times New Roman" w:cs="Times New Roman"/>
          <w:sz w:val="28"/>
          <w:szCs w:val="28"/>
        </w:rPr>
        <w:t>, а также обн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родования в иных средствах массовой информации</w:t>
      </w:r>
      <w:r w:rsidR="00E479BC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мнений, предложений, коллективных и индивидуальных обращений жителей 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зования, заявлений общественных объединений, а та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же в виде дискуссий, «круглых столов», обзоров</w:t>
      </w:r>
      <w:r w:rsidR="00E479BC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писем читателей, иных формах, не противореч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щих действующему зак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нодательству.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Органы местного самоуправления муниципального образования обязаны обеспечить разъяснение населению общей концепции проекта Уст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ва, проекта изменений в Устав.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4.3. Редакции средств массовой информации самостоятельно решают вопрос о целесообразности и очередности обнародования материалов,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ступивших от граждан и иных субъектов, указанных в пункте 1.3. настоящ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го Пол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жения.</w:t>
      </w:r>
    </w:p>
    <w:p w:rsidR="00AC764A" w:rsidRDefault="00AC764A">
      <w:pPr>
        <w:pStyle w:val="ConsPlusDocList"/>
        <w:jc w:val="center"/>
        <w:rPr>
          <w:rFonts w:ascii="Times New Roman" w:hAnsi="Times New Roman" w:cs="Times New Roman"/>
          <w:sz w:val="28"/>
          <w:szCs w:val="28"/>
        </w:rPr>
      </w:pPr>
    </w:p>
    <w:p w:rsidR="00AC764A" w:rsidRDefault="00AC764A">
      <w:pPr>
        <w:pStyle w:val="ConsPlusDocLi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Порядок учета и рассмотрения поступивших предложений об изменениях и дополнениях к проекту Устава, проекту изменений в Устав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5.1. Все поступившие в комиссию предложения об изменениях и допо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нениях к проекту Устава, проекту изменений в Устав подлежат регистрации (форма учета прилагается).</w:t>
      </w:r>
      <w:r w:rsidR="00906200">
        <w:rPr>
          <w:rFonts w:ascii="Times New Roman" w:hAnsi="Times New Roman" w:cs="Times New Roman"/>
          <w:sz w:val="28"/>
          <w:szCs w:val="28"/>
        </w:rPr>
        <w:t xml:space="preserve"> Предложения принимаются в течении 10 дней.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5.2. Предложения об изменениях и дополнениях к проекту Устава,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екту изменений в Устав должны соответствовать законодательству Росси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ской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дерации.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5.3. Предложения об изменениях и дополнениях к проекту Устава, пр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 xml:space="preserve">екту изменений в Устав, внесенные с нарушением сроков, предусмотренных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пунктом 2.3. </w:t>
      </w:r>
      <w:r>
        <w:rPr>
          <w:rFonts w:ascii="Times New Roman" w:hAnsi="Times New Roman" w:cs="Times New Roman"/>
          <w:sz w:val="28"/>
          <w:szCs w:val="28"/>
        </w:rPr>
        <w:t>настоящего Положения, по решению комиссии могут быть оставлены без рассмотрения.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5.4. Поступившие предложения об изменениях и дополнениях к проекту Устава, проекту изменений в Устав предварительно изучаются членами к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миссии и специалистами, привлекаемыми указанной комиссией для работы над подготовкой проекта соответствующего документа.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5.5. Инициаторы предложений об изменениях и дополнениях к проекту Устава, проекту изменений в Устав вправе присутствовать и принимать уч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стие в обсуждении своих предложений на заседании комиссии, для чего они заблаговременно информируются о месте, дате и времени заседания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сии.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98"/>
      <w:r>
        <w:rPr>
          <w:rFonts w:ascii="Times New Roman" w:hAnsi="Times New Roman" w:cs="Times New Roman"/>
          <w:sz w:val="28"/>
          <w:szCs w:val="28"/>
        </w:rPr>
        <w:t>5</w:t>
      </w:r>
      <w:bookmarkEnd w:id="3"/>
      <w:r>
        <w:rPr>
          <w:rFonts w:ascii="Times New Roman" w:hAnsi="Times New Roman" w:cs="Times New Roman"/>
          <w:sz w:val="28"/>
          <w:szCs w:val="28"/>
        </w:rPr>
        <w:t>.6. Привлеченные специалисты вправе в письменной форме изложить свое мнение о поступивших в комиссию предложениях об изменениях и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полнениях к проекту Устава, проекту изменений в Устав.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5.7. По итогам изучения, анализа и обобщения поступивших предлож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ний об изменениях и дополнениях к проекту Устава, проекту изменений в Устав комиссия в течение 5 дней со дня истечения срока приема указанных предл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жений составляет письменное заключение.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5.8. Заключение комиссии на внесенные предложения об изменениях и </w:t>
      </w:r>
      <w:r>
        <w:rPr>
          <w:rFonts w:ascii="Times New Roman" w:hAnsi="Times New Roman" w:cs="Times New Roman"/>
          <w:sz w:val="28"/>
          <w:szCs w:val="28"/>
        </w:rPr>
        <w:lastRenderedPageBreak/>
        <w:t>дополнениях к проекту Устава, проекту изменений в Устав должно соде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жать следующие положения: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общее количество поступивших предложений об изменениях и допо</w:t>
      </w:r>
      <w:r>
        <w:rPr>
          <w:rFonts w:ascii="Times New Roman" w:hAnsi="Times New Roman" w:cs="Times New Roman"/>
          <w:sz w:val="28"/>
          <w:szCs w:val="28"/>
        </w:rPr>
        <w:t>л</w:t>
      </w:r>
      <w:r>
        <w:rPr>
          <w:rFonts w:ascii="Times New Roman" w:hAnsi="Times New Roman" w:cs="Times New Roman"/>
          <w:sz w:val="28"/>
          <w:szCs w:val="28"/>
        </w:rPr>
        <w:t>нениях к проекту Устава, проекту изменений в Устав;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количество поступивших предложений об изменениях и дополнениях к проекту Устава, проекту изменений в Устав, оставленных в соответствии с н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стоящим Положением без рассмотрения;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отклоненные предложения об изменениях и дополнениях к проекту Устава, проекту изменений в Устав ввиду их несоответствия законодател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ству Российской Федерации;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предложения об изменениях и дополнениях к проекту Устава, проекту изменений в Устав, рекомендуемые комиссией к отклонению;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предложения об изменениях и дополнениях к проекту Устава, проекту изменений в Устав, рекомендуемые комиссией для внесения в текст проекта соответствующего документа.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bookmarkStart w:id="4" w:name="Par106"/>
      <w:r>
        <w:rPr>
          <w:rFonts w:ascii="Times New Roman" w:hAnsi="Times New Roman" w:cs="Times New Roman"/>
          <w:sz w:val="28"/>
          <w:szCs w:val="28"/>
        </w:rPr>
        <w:t>5</w:t>
      </w:r>
      <w:bookmarkEnd w:id="4"/>
      <w:r>
        <w:rPr>
          <w:rFonts w:ascii="Times New Roman" w:hAnsi="Times New Roman" w:cs="Times New Roman"/>
          <w:sz w:val="28"/>
          <w:szCs w:val="28"/>
        </w:rPr>
        <w:t>.9. Комиссия представляет в Совет депутатов свое заключение с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ложением всех поступивших предложений об изменениях и дополнениях к проекту Устава, проекту изменений в Устав и заключений, указанных в пункте 5.4. настоящего Положения.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5.10. К заключению комиссии должны быть приложены: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все поступившие предложения об изменениях и дополнениях к прое</w:t>
      </w:r>
      <w:r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ту Устава, проекту изменений в Устав;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изложенные в письменной форме мнения привлеченных специалистов (при их наличии);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особые мнения членов комиссии (при их наличии).</w:t>
      </w:r>
    </w:p>
    <w:p w:rsidR="00AC764A" w:rsidRDefault="00AC764A">
      <w:pPr>
        <w:pStyle w:val="ConsPlusDocList"/>
        <w:suppressAutoHyphens w:val="0"/>
        <w:ind w:firstLine="560"/>
        <w:jc w:val="both"/>
        <w:rPr>
          <w:shd w:val="clear" w:color="auto" w:fill="FFFF00"/>
        </w:rPr>
      </w:pPr>
      <w:r>
        <w:rPr>
          <w:rFonts w:ascii="Times New Roman" w:hAnsi="Times New Roman" w:cs="Times New Roman"/>
          <w:sz w:val="28"/>
          <w:szCs w:val="28"/>
        </w:rPr>
        <w:t>5.11. При обсуждении вопроса о принятии Устава, внесении изменений в Устав заключение комиссии подлежит обязательному рассмотрению на сессии Совета депутатов.</w:t>
      </w:r>
    </w:p>
    <w:p w:rsidR="00AC764A" w:rsidRDefault="00AC764A">
      <w:pPr>
        <w:ind w:firstLine="560"/>
        <w:jc w:val="both"/>
        <w:rPr>
          <w:shd w:val="clear" w:color="auto" w:fill="FFFF00"/>
        </w:rPr>
      </w:pPr>
    </w:p>
    <w:p w:rsidR="00AC764A" w:rsidRDefault="00AC764A">
      <w:pPr>
        <w:ind w:firstLine="560"/>
        <w:jc w:val="both"/>
        <w:rPr>
          <w:szCs w:val="28"/>
        </w:rPr>
      </w:pPr>
    </w:p>
    <w:p w:rsidR="00AC764A" w:rsidRDefault="00AC764A">
      <w:pPr>
        <w:ind w:firstLine="560"/>
        <w:jc w:val="both"/>
        <w:rPr>
          <w:szCs w:val="28"/>
        </w:rPr>
      </w:pPr>
    </w:p>
    <w:p w:rsidR="00AC764A" w:rsidRDefault="00AC764A">
      <w:pPr>
        <w:ind w:firstLine="560"/>
        <w:jc w:val="both"/>
        <w:rPr>
          <w:szCs w:val="28"/>
        </w:rPr>
      </w:pPr>
    </w:p>
    <w:p w:rsidR="00AC764A" w:rsidRDefault="00AC764A">
      <w:pPr>
        <w:ind w:firstLine="560"/>
        <w:jc w:val="both"/>
        <w:rPr>
          <w:szCs w:val="28"/>
        </w:rPr>
      </w:pPr>
    </w:p>
    <w:p w:rsidR="00AC764A" w:rsidRDefault="005A4337" w:rsidP="005A4337">
      <w:pPr>
        <w:tabs>
          <w:tab w:val="left" w:pos="-1701"/>
        </w:tabs>
        <w:ind w:firstLine="560"/>
        <w:jc w:val="both"/>
        <w:rPr>
          <w:szCs w:val="28"/>
        </w:rPr>
      </w:pPr>
      <w:r>
        <w:rPr>
          <w:szCs w:val="28"/>
        </w:rPr>
        <w:tab/>
      </w:r>
    </w:p>
    <w:p w:rsidR="00AC764A" w:rsidRDefault="00AC764A">
      <w:pPr>
        <w:ind w:firstLine="560"/>
        <w:jc w:val="both"/>
        <w:rPr>
          <w:szCs w:val="28"/>
        </w:rPr>
      </w:pPr>
    </w:p>
    <w:p w:rsidR="00AC764A" w:rsidRDefault="00AC764A">
      <w:pPr>
        <w:ind w:firstLine="560"/>
        <w:jc w:val="both"/>
        <w:rPr>
          <w:szCs w:val="28"/>
        </w:rPr>
      </w:pPr>
    </w:p>
    <w:p w:rsidR="00C6381A" w:rsidRDefault="00C6381A">
      <w:pPr>
        <w:ind w:firstLine="560"/>
        <w:jc w:val="both"/>
        <w:rPr>
          <w:szCs w:val="28"/>
        </w:rPr>
      </w:pPr>
    </w:p>
    <w:p w:rsidR="00C6381A" w:rsidRDefault="00C6381A">
      <w:pPr>
        <w:ind w:firstLine="560"/>
        <w:jc w:val="both"/>
        <w:rPr>
          <w:szCs w:val="28"/>
        </w:rPr>
      </w:pPr>
    </w:p>
    <w:p w:rsidR="00C6381A" w:rsidRDefault="00C6381A">
      <w:pPr>
        <w:ind w:firstLine="560"/>
        <w:jc w:val="both"/>
        <w:rPr>
          <w:szCs w:val="28"/>
        </w:rPr>
      </w:pPr>
    </w:p>
    <w:p w:rsidR="00C6381A" w:rsidRDefault="00C6381A">
      <w:pPr>
        <w:ind w:firstLine="560"/>
        <w:jc w:val="both"/>
        <w:rPr>
          <w:szCs w:val="28"/>
        </w:rPr>
      </w:pPr>
    </w:p>
    <w:p w:rsidR="00C6381A" w:rsidRDefault="00C6381A">
      <w:pPr>
        <w:ind w:firstLine="560"/>
        <w:jc w:val="both"/>
        <w:rPr>
          <w:szCs w:val="28"/>
        </w:rPr>
      </w:pPr>
    </w:p>
    <w:p w:rsidR="00C6381A" w:rsidRDefault="00C6381A">
      <w:pPr>
        <w:ind w:firstLine="560"/>
        <w:jc w:val="both"/>
        <w:rPr>
          <w:szCs w:val="28"/>
        </w:rPr>
      </w:pPr>
    </w:p>
    <w:p w:rsidR="00C6381A" w:rsidRDefault="00C6381A">
      <w:pPr>
        <w:ind w:firstLine="560"/>
        <w:jc w:val="both"/>
        <w:rPr>
          <w:szCs w:val="28"/>
        </w:rPr>
      </w:pPr>
    </w:p>
    <w:p w:rsidR="00C6381A" w:rsidRDefault="00C6381A">
      <w:pPr>
        <w:ind w:firstLine="560"/>
        <w:jc w:val="both"/>
        <w:rPr>
          <w:szCs w:val="28"/>
        </w:rPr>
      </w:pPr>
    </w:p>
    <w:p w:rsidR="00C6381A" w:rsidRDefault="00C6381A">
      <w:pPr>
        <w:ind w:firstLine="560"/>
        <w:jc w:val="both"/>
        <w:rPr>
          <w:szCs w:val="28"/>
        </w:rPr>
      </w:pPr>
    </w:p>
    <w:p w:rsidR="00C6381A" w:rsidRDefault="00C6381A">
      <w:pPr>
        <w:ind w:firstLine="560"/>
        <w:jc w:val="both"/>
        <w:rPr>
          <w:szCs w:val="28"/>
        </w:rPr>
      </w:pPr>
    </w:p>
    <w:p w:rsidR="00C6381A" w:rsidRDefault="00C6381A">
      <w:pPr>
        <w:ind w:firstLine="560"/>
        <w:jc w:val="both"/>
        <w:rPr>
          <w:szCs w:val="28"/>
        </w:rPr>
      </w:pPr>
    </w:p>
    <w:tbl>
      <w:tblPr>
        <w:tblW w:w="9633" w:type="dxa"/>
        <w:tblInd w:w="114" w:type="dxa"/>
        <w:tblLayout w:type="fixed"/>
        <w:tblLook w:val="0000" w:firstRow="0" w:lastRow="0" w:firstColumn="0" w:lastColumn="0" w:noHBand="0" w:noVBand="0"/>
      </w:tblPr>
      <w:tblGrid>
        <w:gridCol w:w="4954"/>
        <w:gridCol w:w="4679"/>
      </w:tblGrid>
      <w:tr w:rsidR="00AC764A" w:rsidTr="008B5738">
        <w:tc>
          <w:tcPr>
            <w:tcW w:w="4954" w:type="dxa"/>
            <w:shd w:val="clear" w:color="auto" w:fill="auto"/>
          </w:tcPr>
          <w:p w:rsidR="002627BC" w:rsidRPr="002627BC" w:rsidRDefault="002627BC" w:rsidP="002627BC">
            <w:pPr>
              <w:rPr>
                <w:szCs w:val="28"/>
              </w:rPr>
            </w:pPr>
          </w:p>
          <w:p w:rsidR="002627BC" w:rsidRPr="002627BC" w:rsidRDefault="002627BC" w:rsidP="002627BC">
            <w:pPr>
              <w:rPr>
                <w:szCs w:val="28"/>
              </w:rPr>
            </w:pPr>
          </w:p>
          <w:p w:rsidR="002627BC" w:rsidRPr="002627BC" w:rsidRDefault="002627BC" w:rsidP="002627BC">
            <w:pPr>
              <w:rPr>
                <w:szCs w:val="28"/>
              </w:rPr>
            </w:pPr>
          </w:p>
          <w:p w:rsidR="002627BC" w:rsidRPr="002627BC" w:rsidRDefault="002627BC" w:rsidP="002627BC">
            <w:pPr>
              <w:rPr>
                <w:szCs w:val="28"/>
              </w:rPr>
            </w:pPr>
          </w:p>
          <w:p w:rsidR="002627BC" w:rsidRPr="002627BC" w:rsidRDefault="002627BC" w:rsidP="002627BC">
            <w:pPr>
              <w:rPr>
                <w:szCs w:val="28"/>
              </w:rPr>
            </w:pPr>
          </w:p>
          <w:p w:rsidR="002627BC" w:rsidRPr="002627BC" w:rsidRDefault="002627BC" w:rsidP="002627BC">
            <w:pPr>
              <w:rPr>
                <w:szCs w:val="28"/>
              </w:rPr>
            </w:pPr>
          </w:p>
          <w:p w:rsidR="002627BC" w:rsidRPr="002627BC" w:rsidRDefault="002627BC" w:rsidP="002627BC">
            <w:pPr>
              <w:rPr>
                <w:szCs w:val="28"/>
              </w:rPr>
            </w:pPr>
          </w:p>
          <w:p w:rsidR="002627BC" w:rsidRDefault="002627BC" w:rsidP="002627BC">
            <w:pPr>
              <w:pStyle w:val="1"/>
            </w:pPr>
          </w:p>
          <w:p w:rsidR="00AC764A" w:rsidRPr="002627BC" w:rsidRDefault="00AC764A" w:rsidP="002627BC">
            <w:pPr>
              <w:pStyle w:val="1"/>
            </w:pPr>
          </w:p>
        </w:tc>
        <w:tc>
          <w:tcPr>
            <w:tcW w:w="4679" w:type="dxa"/>
            <w:shd w:val="clear" w:color="auto" w:fill="auto"/>
          </w:tcPr>
          <w:p w:rsidR="00AC764A" w:rsidRPr="00093C36" w:rsidRDefault="00AC764A">
            <w:pPr>
              <w:snapToGrid w:val="0"/>
              <w:jc w:val="right"/>
              <w:rPr>
                <w:sz w:val="24"/>
                <w:szCs w:val="24"/>
              </w:rPr>
            </w:pPr>
            <w:r w:rsidRPr="00093C36">
              <w:rPr>
                <w:sz w:val="24"/>
                <w:szCs w:val="24"/>
              </w:rPr>
              <w:t xml:space="preserve">Приложение к </w:t>
            </w:r>
          </w:p>
          <w:p w:rsidR="00AC764A" w:rsidRPr="00C965F2" w:rsidRDefault="00AC764A" w:rsidP="00093C36">
            <w:pPr>
              <w:snapToGrid w:val="0"/>
              <w:jc w:val="both"/>
              <w:rPr>
                <w:sz w:val="26"/>
                <w:szCs w:val="28"/>
              </w:rPr>
            </w:pPr>
            <w:r w:rsidRPr="00093C36">
              <w:rPr>
                <w:sz w:val="24"/>
                <w:szCs w:val="24"/>
              </w:rPr>
              <w:t>Положению о порядке учета предлож</w:t>
            </w:r>
            <w:r w:rsidRPr="00093C36">
              <w:rPr>
                <w:sz w:val="24"/>
                <w:szCs w:val="24"/>
              </w:rPr>
              <w:t>е</w:t>
            </w:r>
            <w:r w:rsidRPr="00093C36">
              <w:rPr>
                <w:sz w:val="24"/>
                <w:szCs w:val="24"/>
              </w:rPr>
              <w:t>ний по проекту Устава муниципального обр</w:t>
            </w:r>
            <w:r w:rsidRPr="00093C36">
              <w:rPr>
                <w:sz w:val="24"/>
                <w:szCs w:val="24"/>
              </w:rPr>
              <w:t>а</w:t>
            </w:r>
            <w:r w:rsidRPr="00093C36">
              <w:rPr>
                <w:sz w:val="24"/>
                <w:szCs w:val="24"/>
              </w:rPr>
              <w:t xml:space="preserve">зования </w:t>
            </w:r>
            <w:r w:rsidR="00C965F2" w:rsidRPr="00093C36">
              <w:rPr>
                <w:sz w:val="24"/>
                <w:szCs w:val="24"/>
                <w:lang w:eastAsia="ru-RU"/>
              </w:rPr>
              <w:t xml:space="preserve">сельское поселение </w:t>
            </w:r>
            <w:r w:rsidR="00093C36" w:rsidRPr="00093C36">
              <w:rPr>
                <w:sz w:val="24"/>
                <w:szCs w:val="24"/>
                <w:lang w:eastAsia="ru-RU"/>
              </w:rPr>
              <w:t>Верх-</w:t>
            </w:r>
            <w:proofErr w:type="spellStart"/>
            <w:r w:rsidR="00093C36" w:rsidRPr="00093C36">
              <w:rPr>
                <w:sz w:val="24"/>
                <w:szCs w:val="24"/>
                <w:lang w:eastAsia="ru-RU"/>
              </w:rPr>
              <w:t>Аллакский</w:t>
            </w:r>
            <w:proofErr w:type="spellEnd"/>
            <w:r w:rsidR="00C965F2" w:rsidRPr="00093C36">
              <w:rPr>
                <w:sz w:val="24"/>
                <w:szCs w:val="24"/>
                <w:lang w:eastAsia="ru-RU"/>
              </w:rPr>
              <w:t xml:space="preserve"> сельсовет Каме</w:t>
            </w:r>
            <w:r w:rsidR="00C965F2" w:rsidRPr="00093C36">
              <w:rPr>
                <w:sz w:val="24"/>
                <w:szCs w:val="24"/>
                <w:lang w:eastAsia="ru-RU"/>
              </w:rPr>
              <w:t>н</w:t>
            </w:r>
            <w:r w:rsidR="00C965F2" w:rsidRPr="00093C36">
              <w:rPr>
                <w:sz w:val="24"/>
                <w:szCs w:val="24"/>
                <w:lang w:eastAsia="ru-RU"/>
              </w:rPr>
              <w:t>ского района Алтайского края</w:t>
            </w:r>
            <w:r w:rsidRPr="00093C36">
              <w:rPr>
                <w:sz w:val="24"/>
                <w:szCs w:val="24"/>
              </w:rPr>
              <w:t>, проекту муниципальн</w:t>
            </w:r>
            <w:r w:rsidRPr="00093C36">
              <w:rPr>
                <w:sz w:val="24"/>
                <w:szCs w:val="24"/>
              </w:rPr>
              <w:t>о</w:t>
            </w:r>
            <w:r w:rsidRPr="00093C36">
              <w:rPr>
                <w:sz w:val="24"/>
                <w:szCs w:val="24"/>
              </w:rPr>
              <w:t>го правового акта о внесении измен</w:t>
            </w:r>
            <w:r w:rsidRPr="00093C36">
              <w:rPr>
                <w:sz w:val="24"/>
                <w:szCs w:val="24"/>
              </w:rPr>
              <w:t>е</w:t>
            </w:r>
            <w:r w:rsidRPr="00093C36">
              <w:rPr>
                <w:sz w:val="24"/>
                <w:szCs w:val="24"/>
              </w:rPr>
              <w:t>ний и дополн</w:t>
            </w:r>
            <w:r w:rsidRPr="00093C36">
              <w:rPr>
                <w:sz w:val="24"/>
                <w:szCs w:val="24"/>
              </w:rPr>
              <w:t>е</w:t>
            </w:r>
            <w:r w:rsidRPr="00093C36">
              <w:rPr>
                <w:sz w:val="24"/>
                <w:szCs w:val="24"/>
              </w:rPr>
              <w:t>ний в Устав и о порядке участия граждан в обсуждении проекта Устава, проекта муниципального пр</w:t>
            </w:r>
            <w:r w:rsidRPr="00093C36">
              <w:rPr>
                <w:sz w:val="24"/>
                <w:szCs w:val="24"/>
              </w:rPr>
              <w:t>а</w:t>
            </w:r>
            <w:r w:rsidRPr="00093C36">
              <w:rPr>
                <w:sz w:val="24"/>
                <w:szCs w:val="24"/>
              </w:rPr>
              <w:t>вового акта о внесении изменений и дополнений в Устав</w:t>
            </w:r>
          </w:p>
        </w:tc>
      </w:tr>
    </w:tbl>
    <w:p w:rsidR="00AC764A" w:rsidRDefault="00AC764A">
      <w:pPr>
        <w:snapToGrid w:val="0"/>
        <w:jc w:val="right"/>
        <w:rPr>
          <w:szCs w:val="28"/>
        </w:rPr>
      </w:pPr>
    </w:p>
    <w:p w:rsidR="00AC764A" w:rsidRDefault="00AC764A">
      <w:pPr>
        <w:pStyle w:val="ConsPlusDocLi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</w:p>
    <w:p w:rsidR="00AC764A" w:rsidRDefault="00AC764A" w:rsidP="00C965F2">
      <w:pPr>
        <w:pStyle w:val="ConsPlusDocList"/>
        <w:tabs>
          <w:tab w:val="left" w:pos="714"/>
        </w:tabs>
        <w:jc w:val="center"/>
      </w:pPr>
      <w:r>
        <w:rPr>
          <w:rFonts w:ascii="Times New Roman" w:hAnsi="Times New Roman" w:cs="Times New Roman"/>
          <w:sz w:val="28"/>
          <w:szCs w:val="28"/>
        </w:rPr>
        <w:t xml:space="preserve">учета поступивших предложений по внесению изменений и дополнений в проект Устава муниципального образования </w:t>
      </w:r>
      <w:r w:rsidR="00C965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сельское поселение </w:t>
      </w:r>
      <w:r w:rsidR="00093C36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 w:rsidR="00093C36">
        <w:rPr>
          <w:rFonts w:ascii="Times New Roman" w:eastAsia="Times New Roman" w:hAnsi="Times New Roman" w:cs="Times New Roman"/>
          <w:sz w:val="28"/>
          <w:szCs w:val="28"/>
          <w:lang w:eastAsia="ru-RU"/>
        </w:rPr>
        <w:t>Аллакский</w:t>
      </w:r>
      <w:proofErr w:type="spellEnd"/>
      <w:r w:rsidR="00093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965F2">
        <w:rPr>
          <w:rFonts w:ascii="Times New Roman" w:eastAsia="Times New Roman" w:hAnsi="Times New Roman" w:cs="Times New Roman"/>
          <w:sz w:val="28"/>
          <w:szCs w:val="28"/>
          <w:lang w:eastAsia="ru-RU"/>
        </w:rPr>
        <w:t>сельсовет Камен</w:t>
      </w:r>
      <w:r w:rsidR="00C965F2" w:rsidRPr="00C965F2">
        <w:rPr>
          <w:rFonts w:ascii="Times New Roman" w:hAnsi="Times New Roman" w:cs="Times New Roman"/>
          <w:sz w:val="28"/>
          <w:szCs w:val="28"/>
          <w:lang w:eastAsia="ru-RU"/>
        </w:rPr>
        <w:t>ского</w:t>
      </w:r>
      <w:r>
        <w:rPr>
          <w:rFonts w:ascii="Times New Roman" w:hAnsi="Times New Roman" w:cs="Times New Roman"/>
          <w:sz w:val="28"/>
          <w:szCs w:val="28"/>
        </w:rPr>
        <w:t xml:space="preserve"> район Алтайского края (проект муниципального правового акта в внесении изменений и дополнений в Устав)</w:t>
      </w:r>
    </w:p>
    <w:p w:rsidR="00AC764A" w:rsidRDefault="00AC764A">
      <w:pPr>
        <w:jc w:val="center"/>
      </w:pPr>
    </w:p>
    <w:tbl>
      <w:tblPr>
        <w:tblW w:w="0" w:type="auto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85"/>
        <w:gridCol w:w="1521"/>
        <w:gridCol w:w="1521"/>
        <w:gridCol w:w="1638"/>
        <w:gridCol w:w="1521"/>
        <w:gridCol w:w="1755"/>
        <w:gridCol w:w="1117"/>
      </w:tblGrid>
      <w:tr w:rsidR="00AC764A">
        <w:trPr>
          <w:trHeight w:val="2200"/>
        </w:trPr>
        <w:tc>
          <w:tcPr>
            <w:tcW w:w="5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№</w:t>
            </w:r>
          </w:p>
          <w:p w:rsidR="00AC764A" w:rsidRDefault="00AC764A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</w:rPr>
              <w:t>п/п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Инициатор</w:t>
            </w:r>
          </w:p>
          <w:p w:rsidR="00AC764A" w:rsidRDefault="00AC764A">
            <w:pPr>
              <w:pStyle w:val="ConsPlusDocList"/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внесения</w:t>
            </w:r>
          </w:p>
          <w:p w:rsidR="00AC764A" w:rsidRDefault="00AC764A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</w:rPr>
              <w:t>предложений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Дата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внесения</w:t>
            </w:r>
          </w:p>
          <w:p w:rsidR="00AC764A" w:rsidRDefault="00AC764A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</w:rPr>
              <w:t>предложения</w:t>
            </w:r>
          </w:p>
        </w:tc>
        <w:tc>
          <w:tcPr>
            <w:tcW w:w="16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Абзац,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пункт,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часть,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статья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проекта,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которые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предлагается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изменить или</w:t>
            </w:r>
          </w:p>
          <w:p w:rsidR="00AC764A" w:rsidRDefault="00AC764A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</w:rPr>
              <w:t>дополнить</w:t>
            </w:r>
          </w:p>
        </w:tc>
        <w:tc>
          <w:tcPr>
            <w:tcW w:w="1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Текст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предложения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к проекту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или текст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(часть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текста)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 xml:space="preserve">проекта с 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учетом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 xml:space="preserve">изменения 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или</w:t>
            </w:r>
          </w:p>
          <w:p w:rsidR="00AC764A" w:rsidRDefault="00AC764A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</w:rPr>
              <w:t xml:space="preserve">дополнения </w:t>
            </w:r>
          </w:p>
        </w:tc>
        <w:tc>
          <w:tcPr>
            <w:tcW w:w="17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 xml:space="preserve">Обоснование 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предлагаемого</w:t>
            </w:r>
          </w:p>
          <w:p w:rsidR="00AC764A" w:rsidRDefault="00AC764A">
            <w:pPr>
              <w:pStyle w:val="ConsPlusDocList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изменения или</w:t>
            </w:r>
          </w:p>
          <w:p w:rsidR="00AC764A" w:rsidRDefault="00AC764A">
            <w:pPr>
              <w:pStyle w:val="ConsPlusDocList"/>
              <w:jc w:val="center"/>
            </w:pPr>
            <w:r>
              <w:rPr>
                <w:rFonts w:ascii="Times New Roman" w:eastAsia="Courier New" w:hAnsi="Times New Roman" w:cs="Times New Roman"/>
              </w:rPr>
              <w:t>дополнения</w:t>
            </w:r>
          </w:p>
        </w:tc>
        <w:tc>
          <w:tcPr>
            <w:tcW w:w="11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jc w:val="center"/>
              <w:rPr>
                <w:rFonts w:ascii="Times New Roman" w:eastAsia="Courier New" w:hAnsi="Times New Roman" w:cs="Times New Roman"/>
              </w:rPr>
            </w:pPr>
            <w:r>
              <w:rPr>
                <w:rFonts w:ascii="Times New Roman" w:eastAsia="Courier New" w:hAnsi="Times New Roman" w:cs="Times New Roman"/>
              </w:rPr>
              <w:t>Приме-</w:t>
            </w:r>
          </w:p>
          <w:p w:rsidR="00AC764A" w:rsidRDefault="00AC764A">
            <w:pPr>
              <w:pStyle w:val="ConsPlusDocList"/>
              <w:jc w:val="center"/>
            </w:pPr>
            <w:proofErr w:type="spellStart"/>
            <w:r>
              <w:rPr>
                <w:rFonts w:ascii="Times New Roman" w:eastAsia="Courier New" w:hAnsi="Times New Roman" w:cs="Times New Roman"/>
              </w:rPr>
              <w:t>чания</w:t>
            </w:r>
            <w:proofErr w:type="spellEnd"/>
          </w:p>
        </w:tc>
      </w:tr>
      <w:tr w:rsidR="00AC764A">
        <w:tc>
          <w:tcPr>
            <w:tcW w:w="5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jc w:val="center"/>
            </w:pPr>
            <w:r>
              <w:rPr>
                <w:rFonts w:ascii="Times New Roman" w:eastAsia="Courier New" w:hAnsi="Times New Roman" w:cs="Times New Roman"/>
              </w:rPr>
              <w:t>1</w:t>
            </w:r>
          </w:p>
        </w:tc>
        <w:tc>
          <w:tcPr>
            <w:tcW w:w="15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jc w:val="center"/>
            </w:pPr>
            <w:r>
              <w:rPr>
                <w:rFonts w:ascii="Times New Roman" w:eastAsia="Courier New" w:hAnsi="Times New Roman" w:cs="Times New Roman"/>
              </w:rPr>
              <w:t>2</w:t>
            </w:r>
          </w:p>
        </w:tc>
        <w:tc>
          <w:tcPr>
            <w:tcW w:w="15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jc w:val="center"/>
            </w:pPr>
            <w:r>
              <w:rPr>
                <w:rFonts w:ascii="Times New Roman" w:eastAsia="Courier New" w:hAnsi="Times New Roman" w:cs="Times New Roman"/>
              </w:rPr>
              <w:t>3</w:t>
            </w:r>
          </w:p>
        </w:tc>
        <w:tc>
          <w:tcPr>
            <w:tcW w:w="163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jc w:val="center"/>
            </w:pPr>
            <w:r>
              <w:rPr>
                <w:rFonts w:ascii="Times New Roman" w:eastAsia="Courier New" w:hAnsi="Times New Roman" w:cs="Times New Roman"/>
              </w:rPr>
              <w:t>4</w:t>
            </w:r>
          </w:p>
        </w:tc>
        <w:tc>
          <w:tcPr>
            <w:tcW w:w="15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jc w:val="center"/>
            </w:pPr>
            <w:r>
              <w:rPr>
                <w:rFonts w:ascii="Times New Roman" w:eastAsia="Courier New" w:hAnsi="Times New Roman" w:cs="Times New Roman"/>
              </w:rPr>
              <w:t>5</w:t>
            </w:r>
          </w:p>
        </w:tc>
        <w:tc>
          <w:tcPr>
            <w:tcW w:w="175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jc w:val="center"/>
            </w:pPr>
            <w:r>
              <w:rPr>
                <w:rFonts w:ascii="Times New Roman" w:eastAsia="Courier New" w:hAnsi="Times New Roman" w:cs="Times New Roman"/>
              </w:rPr>
              <w:t>6</w:t>
            </w:r>
          </w:p>
        </w:tc>
        <w:tc>
          <w:tcPr>
            <w:tcW w:w="11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jc w:val="center"/>
            </w:pPr>
            <w:r>
              <w:rPr>
                <w:rFonts w:ascii="Times New Roman" w:eastAsia="Courier New" w:hAnsi="Times New Roman" w:cs="Times New Roman"/>
              </w:rPr>
              <w:t>7</w:t>
            </w:r>
          </w:p>
        </w:tc>
      </w:tr>
      <w:tr w:rsidR="00AC764A">
        <w:tc>
          <w:tcPr>
            <w:tcW w:w="58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rPr>
                <w:rFonts w:ascii="Times New Roman" w:eastAsia="Courier New" w:hAnsi="Times New Roman" w:cs="Times New Roman"/>
              </w:rPr>
            </w:pPr>
          </w:p>
        </w:tc>
        <w:tc>
          <w:tcPr>
            <w:tcW w:w="15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rPr>
                <w:rFonts w:ascii="Times New Roman" w:eastAsia="Courier New" w:hAnsi="Times New Roman" w:cs="Courier New"/>
              </w:rPr>
            </w:pPr>
          </w:p>
        </w:tc>
        <w:tc>
          <w:tcPr>
            <w:tcW w:w="15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rPr>
                <w:rFonts w:ascii="Times New Roman" w:eastAsia="Courier New" w:hAnsi="Times New Roman" w:cs="Courier New"/>
              </w:rPr>
            </w:pPr>
          </w:p>
        </w:tc>
        <w:tc>
          <w:tcPr>
            <w:tcW w:w="1638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rPr>
                <w:rFonts w:ascii="Times New Roman" w:eastAsia="Courier New" w:hAnsi="Times New Roman" w:cs="Courier New"/>
              </w:rPr>
            </w:pPr>
          </w:p>
        </w:tc>
        <w:tc>
          <w:tcPr>
            <w:tcW w:w="1521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rPr>
                <w:rFonts w:ascii="Times New Roman" w:eastAsia="Courier New" w:hAnsi="Times New Roman" w:cs="Courier New"/>
              </w:rPr>
            </w:pPr>
          </w:p>
        </w:tc>
        <w:tc>
          <w:tcPr>
            <w:tcW w:w="1755" w:type="dxa"/>
            <w:tcBorders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rPr>
                <w:rFonts w:ascii="Times New Roman" w:eastAsia="Courier New" w:hAnsi="Times New Roman" w:cs="Courier New"/>
              </w:rPr>
            </w:pPr>
          </w:p>
        </w:tc>
        <w:tc>
          <w:tcPr>
            <w:tcW w:w="111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AC764A" w:rsidRDefault="00AC764A">
            <w:pPr>
              <w:pStyle w:val="ConsPlusDocList"/>
              <w:snapToGrid w:val="0"/>
              <w:rPr>
                <w:rFonts w:ascii="Times New Roman" w:eastAsia="Courier New" w:hAnsi="Times New Roman" w:cs="Courier New"/>
              </w:rPr>
            </w:pPr>
          </w:p>
        </w:tc>
      </w:tr>
    </w:tbl>
    <w:p w:rsidR="00AC764A" w:rsidRDefault="00AC764A">
      <w:pPr>
        <w:pStyle w:val="ConsPlusDocList"/>
        <w:jc w:val="both"/>
      </w:pPr>
    </w:p>
    <w:p w:rsidR="00AC764A" w:rsidRDefault="00AC764A" w:rsidP="002B496C">
      <w:pPr>
        <w:pStyle w:val="ConsPlusDocList"/>
        <w:snapToGrid w:val="0"/>
        <w:ind w:firstLine="709"/>
        <w:jc w:val="both"/>
      </w:pPr>
    </w:p>
    <w:sectPr w:rsidR="00AC764A" w:rsidSect="005A4337">
      <w:pgSz w:w="11906" w:h="16838"/>
      <w:pgMar w:top="1134" w:right="850" w:bottom="1134" w:left="1701" w:header="720" w:footer="720" w:gutter="0"/>
      <w:cols w:space="720"/>
      <w:titlePg/>
      <w:docGrid w:linePitch="600" w:charSpace="2457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5AB2" w:rsidRDefault="00905AB2" w:rsidP="00705F3B">
      <w:r>
        <w:separator/>
      </w:r>
    </w:p>
  </w:endnote>
  <w:endnote w:type="continuationSeparator" w:id="0">
    <w:p w:rsidR="00905AB2" w:rsidRDefault="00905AB2" w:rsidP="00705F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5AB2" w:rsidRDefault="00905AB2" w:rsidP="00705F3B">
      <w:r>
        <w:separator/>
      </w:r>
    </w:p>
  </w:footnote>
  <w:footnote w:type="continuationSeparator" w:id="0">
    <w:p w:rsidR="00905AB2" w:rsidRDefault="00905AB2" w:rsidP="00705F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ascii="Times New Roman" w:eastAsia="Times New Roman" w:hAnsi="Times New Roman"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ascii="Wingdings" w:hAnsi="Wingdings" w:cs="Wingdings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2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673"/>
    <w:rsid w:val="00030E32"/>
    <w:rsid w:val="00093C36"/>
    <w:rsid w:val="000C0E2B"/>
    <w:rsid w:val="001F1309"/>
    <w:rsid w:val="0022691D"/>
    <w:rsid w:val="002627BC"/>
    <w:rsid w:val="00263673"/>
    <w:rsid w:val="00294DBD"/>
    <w:rsid w:val="002B496C"/>
    <w:rsid w:val="002D1203"/>
    <w:rsid w:val="003238D1"/>
    <w:rsid w:val="00325A6B"/>
    <w:rsid w:val="003B0F35"/>
    <w:rsid w:val="003F1369"/>
    <w:rsid w:val="00424C37"/>
    <w:rsid w:val="00474827"/>
    <w:rsid w:val="004F48F6"/>
    <w:rsid w:val="00516B7A"/>
    <w:rsid w:val="00535D15"/>
    <w:rsid w:val="005A4337"/>
    <w:rsid w:val="005A5970"/>
    <w:rsid w:val="00621393"/>
    <w:rsid w:val="00654AC4"/>
    <w:rsid w:val="00654E51"/>
    <w:rsid w:val="00667332"/>
    <w:rsid w:val="006775B0"/>
    <w:rsid w:val="006E75CC"/>
    <w:rsid w:val="0070121B"/>
    <w:rsid w:val="00705F3B"/>
    <w:rsid w:val="00716DE8"/>
    <w:rsid w:val="00725388"/>
    <w:rsid w:val="007A68E6"/>
    <w:rsid w:val="007E2FBF"/>
    <w:rsid w:val="008113B7"/>
    <w:rsid w:val="008175F5"/>
    <w:rsid w:val="008255B1"/>
    <w:rsid w:val="00867EF9"/>
    <w:rsid w:val="00894053"/>
    <w:rsid w:val="008B5738"/>
    <w:rsid w:val="008B68AC"/>
    <w:rsid w:val="00905AB2"/>
    <w:rsid w:val="00906200"/>
    <w:rsid w:val="00952CE7"/>
    <w:rsid w:val="00997CAB"/>
    <w:rsid w:val="009C2026"/>
    <w:rsid w:val="00A6139D"/>
    <w:rsid w:val="00A83245"/>
    <w:rsid w:val="00A837B5"/>
    <w:rsid w:val="00A87A5B"/>
    <w:rsid w:val="00AB39CE"/>
    <w:rsid w:val="00AC764A"/>
    <w:rsid w:val="00AF13F7"/>
    <w:rsid w:val="00B037BE"/>
    <w:rsid w:val="00B4440D"/>
    <w:rsid w:val="00BD4131"/>
    <w:rsid w:val="00C60B0D"/>
    <w:rsid w:val="00C621EF"/>
    <w:rsid w:val="00C6381A"/>
    <w:rsid w:val="00C9012A"/>
    <w:rsid w:val="00C965F2"/>
    <w:rsid w:val="00CA214E"/>
    <w:rsid w:val="00CC57DD"/>
    <w:rsid w:val="00CE343F"/>
    <w:rsid w:val="00CF5A7F"/>
    <w:rsid w:val="00D57C39"/>
    <w:rsid w:val="00DE29D9"/>
    <w:rsid w:val="00E07B9C"/>
    <w:rsid w:val="00E479BC"/>
    <w:rsid w:val="00E601AA"/>
    <w:rsid w:val="00EC2B29"/>
    <w:rsid w:val="00ED419D"/>
    <w:rsid w:val="00FE3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spacing w:val="28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10">
    <w:name w:val="Основной шрифт абзаца1"/>
  </w:style>
  <w:style w:type="character" w:customStyle="1" w:styleId="a3">
    <w:name w:val="Цветовое выделение"/>
    <w:rPr>
      <w:b/>
      <w:bCs/>
      <w:color w:val="000080"/>
    </w:rPr>
  </w:style>
  <w:style w:type="character" w:styleId="a4">
    <w:name w:val="page number"/>
    <w:basedOn w:val="10"/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character" w:styleId="a7">
    <w:name w:val="Hyperlink"/>
    <w:rPr>
      <w:color w:val="000080"/>
      <w:u w:val="single"/>
      <w:lang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9">
    <w:name w:val="Body Text"/>
    <w:basedOn w:val="a"/>
    <w:pPr>
      <w:jc w:val="center"/>
    </w:pPr>
  </w:style>
  <w:style w:type="paragraph" w:styleId="aa">
    <w:name w:val="List"/>
    <w:basedOn w:val="a9"/>
    <w:rPr>
      <w:rFonts w:ascii="Arial" w:hAnsi="Arial"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Название объекта1"/>
    <w:basedOn w:val="a"/>
    <w:next w:val="a"/>
    <w:pPr>
      <w:ind w:firstLine="720"/>
      <w:jc w:val="center"/>
    </w:pPr>
  </w:style>
  <w:style w:type="paragraph" w:customStyle="1" w:styleId="21">
    <w:name w:val="Основной текст 21"/>
    <w:basedOn w:val="a"/>
    <w:pPr>
      <w:jc w:val="both"/>
    </w:pPr>
  </w:style>
  <w:style w:type="paragraph" w:styleId="ac">
    <w:name w:val="Body Text Indent"/>
    <w:basedOn w:val="a"/>
    <w:pPr>
      <w:ind w:firstLine="709"/>
      <w:jc w:val="both"/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22"/>
      <w:szCs w:val="22"/>
      <w:lang w:eastAsia="zh-CN"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eastAsia="Arial" w:hAnsi="Courier New" w:cs="Courier New"/>
      <w:sz w:val="22"/>
      <w:szCs w:val="22"/>
      <w:lang w:eastAsia="zh-CN"/>
    </w:rPr>
  </w:style>
  <w:style w:type="paragraph" w:customStyle="1" w:styleId="BodyText2">
    <w:name w:val="Body Text 2"/>
    <w:basedOn w:val="a"/>
    <w:pPr>
      <w:widowControl w:val="0"/>
      <w:overflowPunct w:val="0"/>
      <w:autoSpaceDE w:val="0"/>
      <w:jc w:val="both"/>
      <w:textAlignment w:val="baseline"/>
    </w:pPr>
    <w:rPr>
      <w:sz w:val="24"/>
    </w:rPr>
  </w:style>
  <w:style w:type="paragraph" w:customStyle="1" w:styleId="ae">
    <w:name w:val="Комментарий"/>
    <w:basedOn w:val="a"/>
    <w:next w:val="a"/>
    <w:pPr>
      <w:widowControl w:val="0"/>
      <w:autoSpaceDE w:val="0"/>
      <w:ind w:left="170"/>
      <w:jc w:val="both"/>
    </w:pPr>
    <w:rPr>
      <w:rFonts w:ascii="Arial" w:hAnsi="Arial" w:cs="Arial"/>
      <w:i/>
      <w:iCs/>
      <w:color w:val="800080"/>
      <w:sz w:val="20"/>
    </w:rPr>
  </w:style>
  <w:style w:type="paragraph" w:customStyle="1" w:styleId="af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zh-CN"/>
    </w:rPr>
  </w:style>
  <w:style w:type="paragraph" w:customStyle="1" w:styleId="af0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f1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header"/>
    <w:basedOn w:val="a"/>
    <w:pPr>
      <w:tabs>
        <w:tab w:val="center" w:pos="4677"/>
        <w:tab w:val="right" w:pos="9355"/>
      </w:tabs>
    </w:pPr>
  </w:style>
  <w:style w:type="paragraph" w:customStyle="1" w:styleId="af4">
    <w:name w:val="Содержимое таблицы"/>
    <w:basedOn w:val="a"/>
    <w:pPr>
      <w:suppressLineNumbers/>
    </w:p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customStyle="1" w:styleId="ConsPlusDocList">
    <w:name w:val="  ConsPlusDocList"/>
    <w:next w:val="a"/>
    <w:pPr>
      <w:widowControl w:val="0"/>
      <w:suppressAutoHyphens/>
    </w:pPr>
    <w:rPr>
      <w:rFonts w:ascii="Arial" w:eastAsia="Arial" w:hAnsi="Arial" w:cs="Arial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  <w:lang w:eastAsia="zh-CN"/>
    </w:rPr>
  </w:style>
  <w:style w:type="paragraph" w:styleId="1">
    <w:name w:val="heading 1"/>
    <w:basedOn w:val="a"/>
    <w:next w:val="a"/>
    <w:qFormat/>
    <w:pPr>
      <w:keepNext/>
      <w:numPr>
        <w:numId w:val="1"/>
      </w:numPr>
      <w:jc w:val="center"/>
      <w:outlineLvl w:val="0"/>
    </w:pPr>
    <w:rPr>
      <w:b/>
      <w:sz w:val="22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jc w:val="center"/>
      <w:outlineLvl w:val="1"/>
    </w:pPr>
    <w:rPr>
      <w:rFonts w:ascii="Arial" w:hAnsi="Arial" w:cs="Arial"/>
      <w:b/>
      <w:spacing w:val="28"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jc w:val="center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Times New Roman" w:eastAsia="Times New Roman" w:hAnsi="Times New Roman" w:cs="Times New Roman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8Num2z0">
    <w:name w:val="WW8Num2z0"/>
    <w:rPr>
      <w:rFonts w:ascii="Symbol" w:hAnsi="Symbol" w:cs="OpenSymbol"/>
    </w:rPr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10">
    <w:name w:val="Основной шрифт абзаца1"/>
  </w:style>
  <w:style w:type="character" w:customStyle="1" w:styleId="a3">
    <w:name w:val="Цветовое выделение"/>
    <w:rPr>
      <w:b/>
      <w:bCs/>
      <w:color w:val="000080"/>
    </w:rPr>
  </w:style>
  <w:style w:type="character" w:styleId="a4">
    <w:name w:val="page number"/>
    <w:basedOn w:val="10"/>
  </w:style>
  <w:style w:type="character" w:customStyle="1" w:styleId="a5">
    <w:name w:val="Символ нумерации"/>
  </w:style>
  <w:style w:type="character" w:customStyle="1" w:styleId="a6">
    <w:name w:val="Маркеры списка"/>
    <w:rPr>
      <w:rFonts w:ascii="OpenSymbol" w:eastAsia="OpenSymbol" w:hAnsi="OpenSymbol" w:cs="OpenSymbol"/>
    </w:rPr>
  </w:style>
  <w:style w:type="character" w:styleId="a7">
    <w:name w:val="Hyperlink"/>
    <w:rPr>
      <w:color w:val="000080"/>
      <w:u w:val="single"/>
      <w:lang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Cs w:val="28"/>
    </w:rPr>
  </w:style>
  <w:style w:type="paragraph" w:styleId="a9">
    <w:name w:val="Body Text"/>
    <w:basedOn w:val="a"/>
    <w:pPr>
      <w:jc w:val="center"/>
    </w:pPr>
  </w:style>
  <w:style w:type="paragraph" w:styleId="aa">
    <w:name w:val="List"/>
    <w:basedOn w:val="a9"/>
    <w:rPr>
      <w:rFonts w:ascii="Arial" w:hAnsi="Arial" w:cs="Mangal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11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Caption1">
    <w:name w:val="Caption1"/>
    <w:basedOn w:val="a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2">
    <w:name w:val="Название объекта1"/>
    <w:basedOn w:val="a"/>
    <w:next w:val="a"/>
    <w:pPr>
      <w:ind w:firstLine="720"/>
      <w:jc w:val="center"/>
    </w:pPr>
  </w:style>
  <w:style w:type="paragraph" w:customStyle="1" w:styleId="21">
    <w:name w:val="Основной текст 21"/>
    <w:basedOn w:val="a"/>
    <w:pPr>
      <w:jc w:val="both"/>
    </w:pPr>
  </w:style>
  <w:style w:type="paragraph" w:styleId="ac">
    <w:name w:val="Body Text Indent"/>
    <w:basedOn w:val="a"/>
    <w:pPr>
      <w:ind w:firstLine="709"/>
      <w:jc w:val="both"/>
    </w:pPr>
  </w:style>
  <w:style w:type="paragraph" w:styleId="ad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Normal">
    <w:name w:val="ConsNormal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22"/>
      <w:szCs w:val="22"/>
      <w:lang w:eastAsia="zh-CN"/>
    </w:rPr>
  </w:style>
  <w:style w:type="paragraph" w:customStyle="1" w:styleId="ConsNonformat">
    <w:name w:val="ConsNonformat"/>
    <w:pPr>
      <w:widowControl w:val="0"/>
      <w:suppressAutoHyphens/>
      <w:autoSpaceDE w:val="0"/>
      <w:ind w:right="19772"/>
    </w:pPr>
    <w:rPr>
      <w:rFonts w:ascii="Courier New" w:eastAsia="Arial" w:hAnsi="Courier New" w:cs="Courier New"/>
      <w:sz w:val="22"/>
      <w:szCs w:val="22"/>
      <w:lang w:eastAsia="zh-CN"/>
    </w:rPr>
  </w:style>
  <w:style w:type="paragraph" w:customStyle="1" w:styleId="BodyText2">
    <w:name w:val="Body Text 2"/>
    <w:basedOn w:val="a"/>
    <w:pPr>
      <w:widowControl w:val="0"/>
      <w:overflowPunct w:val="0"/>
      <w:autoSpaceDE w:val="0"/>
      <w:jc w:val="both"/>
      <w:textAlignment w:val="baseline"/>
    </w:pPr>
    <w:rPr>
      <w:sz w:val="24"/>
    </w:rPr>
  </w:style>
  <w:style w:type="paragraph" w:customStyle="1" w:styleId="ae">
    <w:name w:val="Комментарий"/>
    <w:basedOn w:val="a"/>
    <w:next w:val="a"/>
    <w:pPr>
      <w:widowControl w:val="0"/>
      <w:autoSpaceDE w:val="0"/>
      <w:ind w:left="170"/>
      <w:jc w:val="both"/>
    </w:pPr>
    <w:rPr>
      <w:rFonts w:ascii="Arial" w:hAnsi="Arial" w:cs="Arial"/>
      <w:i/>
      <w:iCs/>
      <w:color w:val="800080"/>
      <w:sz w:val="20"/>
    </w:rPr>
  </w:style>
  <w:style w:type="paragraph" w:customStyle="1" w:styleId="af">
    <w:name w:val="Таблицы (моноширинный)"/>
    <w:basedOn w:val="a"/>
    <w:next w:val="a"/>
    <w:pPr>
      <w:widowControl w:val="0"/>
      <w:autoSpaceDE w:val="0"/>
      <w:jc w:val="both"/>
    </w:pPr>
    <w:rPr>
      <w:rFonts w:ascii="Courier New" w:hAnsi="Courier New" w:cs="Courier New"/>
      <w:sz w:val="20"/>
    </w:rPr>
  </w:style>
  <w:style w:type="paragraph" w:customStyle="1" w:styleId="ConsTitle">
    <w:name w:val="ConsTitle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zh-CN"/>
    </w:rPr>
  </w:style>
  <w:style w:type="paragraph" w:customStyle="1" w:styleId="af0">
    <w:name w:val="Верхний и нижний колонтитулы"/>
    <w:basedOn w:val="a"/>
    <w:pPr>
      <w:suppressLineNumbers/>
      <w:tabs>
        <w:tab w:val="center" w:pos="4819"/>
        <w:tab w:val="right" w:pos="9638"/>
      </w:tabs>
    </w:pPr>
  </w:style>
  <w:style w:type="paragraph" w:customStyle="1" w:styleId="af1">
    <w:name w:val="Колонтитул"/>
    <w:basedOn w:val="a"/>
    <w:pPr>
      <w:suppressLineNumbers/>
      <w:tabs>
        <w:tab w:val="center" w:pos="4819"/>
        <w:tab w:val="right" w:pos="9638"/>
      </w:tabs>
    </w:pPr>
  </w:style>
  <w:style w:type="paragraph" w:styleId="af2">
    <w:name w:val="footer"/>
    <w:basedOn w:val="a"/>
    <w:pPr>
      <w:tabs>
        <w:tab w:val="center" w:pos="4677"/>
        <w:tab w:val="right" w:pos="9355"/>
      </w:tabs>
    </w:pPr>
  </w:style>
  <w:style w:type="paragraph" w:styleId="af3">
    <w:name w:val="header"/>
    <w:basedOn w:val="a"/>
    <w:pPr>
      <w:tabs>
        <w:tab w:val="center" w:pos="4677"/>
        <w:tab w:val="right" w:pos="9355"/>
      </w:tabs>
    </w:pPr>
  </w:style>
  <w:style w:type="paragraph" w:customStyle="1" w:styleId="af4">
    <w:name w:val="Содержимое таблицы"/>
    <w:basedOn w:val="a"/>
    <w:pPr>
      <w:suppressLineNumbers/>
    </w:pPr>
  </w:style>
  <w:style w:type="paragraph" w:customStyle="1" w:styleId="af5">
    <w:name w:val="Заголовок таблицы"/>
    <w:basedOn w:val="af4"/>
    <w:pPr>
      <w:jc w:val="center"/>
    </w:pPr>
    <w:rPr>
      <w:b/>
      <w:bCs/>
    </w:rPr>
  </w:style>
  <w:style w:type="paragraph" w:customStyle="1" w:styleId="ConsPlusDocList">
    <w:name w:val="  ConsPlusDocList"/>
    <w:next w:val="a"/>
    <w:pPr>
      <w:widowControl w:val="0"/>
      <w:suppressAutoHyphens/>
    </w:pPr>
    <w:rPr>
      <w:rFonts w:ascii="Arial" w:eastAsia="Arial" w:hAnsi="Arial" w:cs="Arial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1472</Words>
  <Characters>8395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	Солтонский районный Совет депутатов Алтайского края</vt:lpstr>
    </vt:vector>
  </TitlesOfParts>
  <Company>Admin</Company>
  <LinksUpToDate>false</LinksUpToDate>
  <CharactersWithSpaces>9848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Солтонский районный Совет депутатов Алтайского края</dc:title>
  <dc:creator>Галкин Вячеслав Геннадьевич</dc:creator>
  <cp:lastModifiedBy>User</cp:lastModifiedBy>
  <cp:revision>2</cp:revision>
  <cp:lastPrinted>2026-03-24T03:35:00Z</cp:lastPrinted>
  <dcterms:created xsi:type="dcterms:W3CDTF">2026-05-25T07:51:00Z</dcterms:created>
  <dcterms:modified xsi:type="dcterms:W3CDTF">2026-05-25T07:51:00Z</dcterms:modified>
</cp:coreProperties>
</file>