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9C6" w:rsidRPr="003A39C6" w:rsidRDefault="003A39C6" w:rsidP="003A39C6">
      <w:pPr>
        <w:spacing w:after="0" w:line="240" w:lineRule="auto"/>
        <w:jc w:val="center"/>
        <w:rPr>
          <w:rFonts w:ascii="Times New Roman" w:hAnsi="Times New Roman"/>
          <w:b/>
          <w:sz w:val="28"/>
          <w:szCs w:val="28"/>
        </w:rPr>
      </w:pPr>
      <w:r w:rsidRPr="003A39C6">
        <w:rPr>
          <w:rFonts w:ascii="Times New Roman" w:hAnsi="Times New Roman"/>
          <w:b/>
          <w:sz w:val="28"/>
          <w:szCs w:val="28"/>
        </w:rPr>
        <w:t>РОССИЙСКАЯ ФЕДЕРАЦИЯ</w:t>
      </w:r>
    </w:p>
    <w:p w:rsidR="003A39C6" w:rsidRPr="003A39C6" w:rsidRDefault="003A39C6" w:rsidP="003A39C6">
      <w:pPr>
        <w:spacing w:after="0" w:line="240" w:lineRule="auto"/>
        <w:jc w:val="center"/>
        <w:rPr>
          <w:rFonts w:ascii="Times New Roman" w:hAnsi="Times New Roman"/>
          <w:b/>
          <w:sz w:val="28"/>
          <w:szCs w:val="28"/>
        </w:rPr>
      </w:pPr>
      <w:r w:rsidRPr="003A39C6">
        <w:rPr>
          <w:rFonts w:ascii="Times New Roman" w:hAnsi="Times New Roman"/>
          <w:b/>
          <w:sz w:val="28"/>
          <w:szCs w:val="28"/>
        </w:rPr>
        <w:t xml:space="preserve">Рыбинский сельский Совет депутатов </w:t>
      </w:r>
    </w:p>
    <w:p w:rsidR="003A39C6" w:rsidRPr="003A39C6" w:rsidRDefault="003A39C6" w:rsidP="003A39C6">
      <w:pPr>
        <w:spacing w:after="0" w:line="240" w:lineRule="auto"/>
        <w:jc w:val="center"/>
        <w:rPr>
          <w:rFonts w:ascii="Times New Roman" w:hAnsi="Times New Roman"/>
          <w:b/>
          <w:sz w:val="28"/>
          <w:szCs w:val="28"/>
        </w:rPr>
      </w:pPr>
      <w:r w:rsidRPr="003A39C6">
        <w:rPr>
          <w:rFonts w:ascii="Times New Roman" w:hAnsi="Times New Roman"/>
          <w:b/>
          <w:sz w:val="28"/>
          <w:szCs w:val="28"/>
        </w:rPr>
        <w:t>Каменского района Алтайского края</w:t>
      </w:r>
    </w:p>
    <w:p w:rsidR="003A39C6" w:rsidRPr="003A39C6" w:rsidRDefault="003A39C6" w:rsidP="003A39C6">
      <w:pPr>
        <w:spacing w:after="0" w:line="240" w:lineRule="auto"/>
        <w:jc w:val="center"/>
        <w:rPr>
          <w:rFonts w:ascii="Times New Roman" w:hAnsi="Times New Roman"/>
          <w:b/>
          <w:sz w:val="28"/>
          <w:szCs w:val="28"/>
        </w:rPr>
      </w:pPr>
    </w:p>
    <w:p w:rsidR="003A39C6" w:rsidRPr="003A39C6" w:rsidRDefault="003A39C6" w:rsidP="003A39C6">
      <w:pPr>
        <w:spacing w:after="0" w:line="240" w:lineRule="auto"/>
        <w:jc w:val="center"/>
        <w:rPr>
          <w:rFonts w:ascii="Times New Roman" w:hAnsi="Times New Roman"/>
          <w:b/>
          <w:sz w:val="44"/>
          <w:szCs w:val="44"/>
        </w:rPr>
      </w:pPr>
      <w:r w:rsidRPr="003A39C6">
        <w:rPr>
          <w:rFonts w:ascii="Times New Roman" w:hAnsi="Times New Roman"/>
          <w:b/>
          <w:sz w:val="44"/>
          <w:szCs w:val="44"/>
        </w:rPr>
        <w:t>Р Е Ш Е Н И Е</w:t>
      </w:r>
    </w:p>
    <w:p w:rsidR="003A39C6" w:rsidRPr="003A39C6" w:rsidRDefault="003A39C6" w:rsidP="003A39C6">
      <w:pPr>
        <w:spacing w:after="0" w:line="240" w:lineRule="auto"/>
        <w:jc w:val="center"/>
        <w:rPr>
          <w:rFonts w:ascii="Times New Roman" w:hAnsi="Times New Roman"/>
          <w:b/>
          <w:sz w:val="28"/>
          <w:szCs w:val="28"/>
        </w:rPr>
      </w:pPr>
    </w:p>
    <w:p w:rsidR="003A39C6" w:rsidRPr="003A39C6" w:rsidRDefault="00EE7112" w:rsidP="003A39C6">
      <w:pPr>
        <w:spacing w:after="0" w:line="240" w:lineRule="auto"/>
        <w:jc w:val="center"/>
        <w:rPr>
          <w:rFonts w:ascii="Times New Roman" w:hAnsi="Times New Roman"/>
          <w:b/>
          <w:sz w:val="28"/>
          <w:szCs w:val="28"/>
        </w:rPr>
      </w:pPr>
      <w:r>
        <w:rPr>
          <w:rFonts w:ascii="Times New Roman" w:hAnsi="Times New Roman"/>
          <w:b/>
          <w:sz w:val="28"/>
          <w:szCs w:val="28"/>
        </w:rPr>
        <w:t>29</w:t>
      </w:r>
      <w:r w:rsidR="003A39C6" w:rsidRPr="003A39C6">
        <w:rPr>
          <w:rFonts w:ascii="Times New Roman" w:hAnsi="Times New Roman"/>
          <w:b/>
          <w:sz w:val="28"/>
          <w:szCs w:val="28"/>
        </w:rPr>
        <w:t>.0</w:t>
      </w:r>
      <w:r>
        <w:rPr>
          <w:rFonts w:ascii="Times New Roman" w:hAnsi="Times New Roman"/>
          <w:b/>
          <w:sz w:val="28"/>
          <w:szCs w:val="28"/>
        </w:rPr>
        <w:t>6</w:t>
      </w:r>
      <w:r w:rsidR="003A39C6" w:rsidRPr="003A39C6">
        <w:rPr>
          <w:rFonts w:ascii="Times New Roman" w:hAnsi="Times New Roman"/>
          <w:b/>
          <w:sz w:val="28"/>
          <w:szCs w:val="28"/>
        </w:rPr>
        <w:t xml:space="preserve">.2026 № </w:t>
      </w:r>
      <w:r>
        <w:rPr>
          <w:rFonts w:ascii="Times New Roman" w:hAnsi="Times New Roman"/>
          <w:b/>
          <w:sz w:val="28"/>
          <w:szCs w:val="28"/>
        </w:rPr>
        <w:t>1</w:t>
      </w:r>
      <w:r w:rsidR="00EC3F52">
        <w:rPr>
          <w:rFonts w:ascii="Times New Roman" w:hAnsi="Times New Roman"/>
          <w:b/>
          <w:sz w:val="28"/>
          <w:szCs w:val="28"/>
        </w:rPr>
        <w:t>4</w:t>
      </w:r>
      <w:r w:rsidR="003A39C6" w:rsidRPr="003A39C6">
        <w:rPr>
          <w:rFonts w:ascii="Times New Roman" w:hAnsi="Times New Roman"/>
          <w:b/>
          <w:sz w:val="28"/>
          <w:szCs w:val="28"/>
        </w:rPr>
        <w:t xml:space="preserve">                                           </w:t>
      </w:r>
      <w:r>
        <w:rPr>
          <w:rFonts w:ascii="Times New Roman" w:hAnsi="Times New Roman"/>
          <w:b/>
          <w:sz w:val="28"/>
          <w:szCs w:val="28"/>
        </w:rPr>
        <w:t xml:space="preserve">                             </w:t>
      </w:r>
      <w:r w:rsidR="003A39C6" w:rsidRPr="003A39C6">
        <w:rPr>
          <w:rFonts w:ascii="Times New Roman" w:hAnsi="Times New Roman"/>
          <w:b/>
          <w:sz w:val="28"/>
          <w:szCs w:val="28"/>
        </w:rPr>
        <w:t xml:space="preserve">            </w:t>
      </w:r>
      <w:r w:rsidR="00382993">
        <w:rPr>
          <w:rFonts w:ascii="Times New Roman" w:hAnsi="Times New Roman"/>
          <w:b/>
          <w:sz w:val="28"/>
          <w:szCs w:val="28"/>
        </w:rPr>
        <w:t xml:space="preserve">           </w:t>
      </w:r>
      <w:r w:rsidR="003A39C6" w:rsidRPr="003A39C6">
        <w:rPr>
          <w:rFonts w:ascii="Times New Roman" w:hAnsi="Times New Roman"/>
          <w:b/>
          <w:sz w:val="28"/>
          <w:szCs w:val="28"/>
        </w:rPr>
        <w:t xml:space="preserve">  с. Рыбное</w:t>
      </w:r>
    </w:p>
    <w:p w:rsidR="003936A7" w:rsidRPr="00283423" w:rsidRDefault="003936A7" w:rsidP="003936A7">
      <w:pPr>
        <w:spacing w:after="0" w:line="240" w:lineRule="auto"/>
        <w:jc w:val="center"/>
        <w:rPr>
          <w:rFonts w:ascii="Times New Roman" w:hAnsi="Times New Roman"/>
          <w:sz w:val="28"/>
          <w:szCs w:val="28"/>
        </w:rPr>
      </w:pPr>
    </w:p>
    <w:p w:rsidR="003E555B" w:rsidRPr="007B6897" w:rsidRDefault="003936A7" w:rsidP="003936A7">
      <w:pPr>
        <w:spacing w:after="0" w:line="240" w:lineRule="auto"/>
        <w:rPr>
          <w:rFonts w:ascii="Times New Roman" w:hAnsi="Times New Roman"/>
          <w:sz w:val="28"/>
          <w:szCs w:val="28"/>
        </w:rPr>
      </w:pPr>
      <w:r w:rsidRPr="007B6897">
        <w:rPr>
          <w:rFonts w:ascii="Times New Roman" w:hAnsi="Times New Roman"/>
          <w:sz w:val="28"/>
          <w:szCs w:val="28"/>
        </w:rPr>
        <w:t>Об утверждении Правил благоустройства</w:t>
      </w:r>
    </w:p>
    <w:p w:rsidR="003E555B" w:rsidRPr="007B6897" w:rsidRDefault="003936A7" w:rsidP="003936A7">
      <w:pPr>
        <w:spacing w:after="0" w:line="240" w:lineRule="auto"/>
        <w:rPr>
          <w:rFonts w:ascii="Times New Roman" w:hAnsi="Times New Roman"/>
          <w:sz w:val="28"/>
          <w:szCs w:val="28"/>
        </w:rPr>
      </w:pPr>
      <w:r w:rsidRPr="007B6897">
        <w:rPr>
          <w:rFonts w:ascii="Times New Roman" w:hAnsi="Times New Roman"/>
          <w:sz w:val="28"/>
          <w:szCs w:val="28"/>
        </w:rPr>
        <w:t>муниципального образования сельское поселение</w:t>
      </w:r>
    </w:p>
    <w:p w:rsidR="003936A7" w:rsidRPr="007B6897" w:rsidRDefault="00382993" w:rsidP="003936A7">
      <w:pPr>
        <w:spacing w:after="0" w:line="240" w:lineRule="auto"/>
        <w:rPr>
          <w:rFonts w:ascii="Times New Roman" w:hAnsi="Times New Roman"/>
          <w:sz w:val="28"/>
          <w:szCs w:val="28"/>
        </w:rPr>
      </w:pPr>
      <w:r w:rsidRPr="007B6897">
        <w:rPr>
          <w:rFonts w:ascii="Times New Roman" w:hAnsi="Times New Roman"/>
          <w:sz w:val="28"/>
          <w:szCs w:val="28"/>
        </w:rPr>
        <w:t>Рыбинский сельсовет Каменского</w:t>
      </w:r>
      <w:r w:rsidR="003936A7" w:rsidRPr="007B6897">
        <w:rPr>
          <w:rFonts w:ascii="Times New Roman" w:hAnsi="Times New Roman"/>
          <w:sz w:val="28"/>
          <w:szCs w:val="28"/>
        </w:rPr>
        <w:t xml:space="preserve"> района </w:t>
      </w:r>
    </w:p>
    <w:p w:rsidR="003E555B" w:rsidRPr="00283423" w:rsidRDefault="003936A7" w:rsidP="003936A7">
      <w:pPr>
        <w:spacing w:after="0" w:line="240" w:lineRule="auto"/>
        <w:rPr>
          <w:rFonts w:ascii="Times New Roman" w:hAnsi="Times New Roman"/>
          <w:b/>
          <w:sz w:val="28"/>
          <w:szCs w:val="28"/>
        </w:rPr>
      </w:pPr>
      <w:r w:rsidRPr="007B6897">
        <w:rPr>
          <w:rFonts w:ascii="Times New Roman" w:hAnsi="Times New Roman"/>
          <w:sz w:val="28"/>
          <w:szCs w:val="28"/>
        </w:rPr>
        <w:t>Алтайского края</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rsidP="00382993">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В соответствии со ст. 58 Федерального закона </w:t>
      </w:r>
      <w:hyperlink r:id="rId4" w:history="1">
        <w:r w:rsidRPr="00283423">
          <w:rPr>
            <w:rFonts w:ascii="Times New Roman" w:hAnsi="Times New Roman"/>
            <w:sz w:val="28"/>
            <w:szCs w:val="28"/>
          </w:rPr>
          <w:t>от 20.03.2025 № 33-ФЗ</w:t>
        </w:r>
      </w:hyperlink>
      <w:r w:rsidRPr="00283423">
        <w:rPr>
          <w:rFonts w:ascii="Times New Roman" w:hAnsi="Times New Roman"/>
          <w:sz w:val="28"/>
          <w:szCs w:val="28"/>
        </w:rPr>
        <w:t xml:space="preserve"> «Об общих принципах организации местного самоуправления в единой системе публичной власти», руководствуясь </w:t>
      </w:r>
      <w:hyperlink r:id="rId5" w:history="1">
        <w:r w:rsidRPr="00283423">
          <w:rPr>
            <w:rFonts w:ascii="Times New Roman" w:hAnsi="Times New Roman"/>
            <w:sz w:val="28"/>
            <w:szCs w:val="28"/>
          </w:rPr>
          <w:t>Уставом</w:t>
        </w:r>
      </w:hyperlink>
      <w:r w:rsidRPr="00283423">
        <w:rPr>
          <w:rFonts w:ascii="Times New Roman" w:hAnsi="Times New Roman"/>
          <w:sz w:val="28"/>
          <w:szCs w:val="28"/>
        </w:rPr>
        <w:t xml:space="preserve"> муниципального образования </w:t>
      </w:r>
      <w:r w:rsidR="00382993">
        <w:rPr>
          <w:rFonts w:ascii="Times New Roman" w:hAnsi="Times New Roman"/>
          <w:sz w:val="28"/>
          <w:szCs w:val="28"/>
        </w:rPr>
        <w:t>сельское поселение Рыбинский сельсовет Каменского</w:t>
      </w:r>
      <w:r w:rsidRPr="00283423">
        <w:rPr>
          <w:rFonts w:ascii="Times New Roman" w:hAnsi="Times New Roman"/>
          <w:sz w:val="28"/>
          <w:szCs w:val="28"/>
        </w:rPr>
        <w:t xml:space="preserve"> района</w:t>
      </w:r>
      <w:r w:rsidR="00382993">
        <w:rPr>
          <w:rFonts w:ascii="Times New Roman" w:hAnsi="Times New Roman"/>
          <w:sz w:val="28"/>
          <w:szCs w:val="28"/>
        </w:rPr>
        <w:t xml:space="preserve"> Алтайского края,</w:t>
      </w:r>
      <w:r w:rsidRPr="00283423">
        <w:rPr>
          <w:rFonts w:ascii="Times New Roman" w:hAnsi="Times New Roman"/>
          <w:sz w:val="28"/>
          <w:szCs w:val="28"/>
        </w:rPr>
        <w:t xml:space="preserve"> </w:t>
      </w:r>
      <w:r w:rsidR="00382993">
        <w:rPr>
          <w:rFonts w:ascii="Times New Roman" w:hAnsi="Times New Roman"/>
          <w:sz w:val="28"/>
          <w:szCs w:val="28"/>
        </w:rPr>
        <w:t>Рыбинский</w:t>
      </w:r>
      <w:r w:rsidRPr="00283423">
        <w:rPr>
          <w:rFonts w:ascii="Times New Roman" w:hAnsi="Times New Roman"/>
          <w:sz w:val="28"/>
          <w:szCs w:val="28"/>
        </w:rPr>
        <w:t xml:space="preserve"> сельский Совет  депутатов Р</w:t>
      </w:r>
      <w:r w:rsidR="00382993">
        <w:rPr>
          <w:rFonts w:ascii="Times New Roman" w:hAnsi="Times New Roman"/>
          <w:sz w:val="28"/>
          <w:szCs w:val="28"/>
        </w:rPr>
        <w:t xml:space="preserve"> </w:t>
      </w:r>
      <w:r w:rsidRPr="00283423">
        <w:rPr>
          <w:rFonts w:ascii="Times New Roman" w:hAnsi="Times New Roman"/>
          <w:sz w:val="28"/>
          <w:szCs w:val="28"/>
        </w:rPr>
        <w:t>Е</w:t>
      </w:r>
      <w:r w:rsidR="00382993">
        <w:rPr>
          <w:rFonts w:ascii="Times New Roman" w:hAnsi="Times New Roman"/>
          <w:sz w:val="28"/>
          <w:szCs w:val="28"/>
        </w:rPr>
        <w:t xml:space="preserve"> </w:t>
      </w:r>
      <w:r w:rsidRPr="00283423">
        <w:rPr>
          <w:rFonts w:ascii="Times New Roman" w:hAnsi="Times New Roman"/>
          <w:sz w:val="28"/>
          <w:szCs w:val="28"/>
        </w:rPr>
        <w:t>Ш</w:t>
      </w:r>
      <w:r w:rsidR="00382993">
        <w:rPr>
          <w:rFonts w:ascii="Times New Roman" w:hAnsi="Times New Roman"/>
          <w:sz w:val="28"/>
          <w:szCs w:val="28"/>
        </w:rPr>
        <w:t xml:space="preserve"> </w:t>
      </w:r>
      <w:r w:rsidRPr="00283423">
        <w:rPr>
          <w:rFonts w:ascii="Times New Roman" w:hAnsi="Times New Roman"/>
          <w:sz w:val="28"/>
          <w:szCs w:val="28"/>
        </w:rPr>
        <w:t>И</w:t>
      </w:r>
      <w:r w:rsidR="00382993">
        <w:rPr>
          <w:rFonts w:ascii="Times New Roman" w:hAnsi="Times New Roman"/>
          <w:sz w:val="28"/>
          <w:szCs w:val="28"/>
        </w:rPr>
        <w:t xml:space="preserve"> </w:t>
      </w:r>
      <w:r w:rsidRPr="00283423">
        <w:rPr>
          <w:rFonts w:ascii="Times New Roman" w:hAnsi="Times New Roman"/>
          <w:sz w:val="28"/>
          <w:szCs w:val="28"/>
        </w:rPr>
        <w:t>Л:</w:t>
      </w:r>
    </w:p>
    <w:p w:rsidR="003E555B" w:rsidRPr="00283423" w:rsidRDefault="003E555B">
      <w:pPr>
        <w:spacing w:after="0" w:line="240" w:lineRule="auto"/>
        <w:ind w:firstLine="709"/>
        <w:jc w:val="both"/>
        <w:rPr>
          <w:rFonts w:ascii="Times New Roman" w:hAnsi="Times New Roman"/>
          <w:sz w:val="28"/>
          <w:szCs w:val="28"/>
        </w:rPr>
      </w:pPr>
    </w:p>
    <w:p w:rsidR="003E555B" w:rsidRPr="00283423"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1. Утвердить Правила благоустройства территории муниципального образования </w:t>
      </w:r>
      <w:r w:rsidR="00EE6AAF">
        <w:rPr>
          <w:rFonts w:ascii="Times New Roman" w:hAnsi="Times New Roman"/>
          <w:sz w:val="28"/>
          <w:szCs w:val="28"/>
        </w:rPr>
        <w:t>сельское поселение Рыбин</w:t>
      </w:r>
      <w:r w:rsidRPr="00283423">
        <w:rPr>
          <w:rFonts w:ascii="Times New Roman" w:hAnsi="Times New Roman"/>
          <w:sz w:val="28"/>
          <w:szCs w:val="28"/>
        </w:rPr>
        <w:t xml:space="preserve">ский сельсовет </w:t>
      </w:r>
      <w:r w:rsidR="00EE6AAF">
        <w:rPr>
          <w:rFonts w:ascii="Times New Roman" w:hAnsi="Times New Roman"/>
          <w:sz w:val="28"/>
          <w:szCs w:val="28"/>
        </w:rPr>
        <w:t>Каменс</w:t>
      </w:r>
      <w:r w:rsidRPr="00283423">
        <w:rPr>
          <w:rFonts w:ascii="Times New Roman" w:hAnsi="Times New Roman"/>
          <w:sz w:val="28"/>
          <w:szCs w:val="28"/>
        </w:rPr>
        <w:t>кого района Алтайского края.</w:t>
      </w:r>
    </w:p>
    <w:p w:rsidR="003E555B" w:rsidRDefault="003936A7">
      <w:pPr>
        <w:spacing w:after="0" w:line="240" w:lineRule="auto"/>
        <w:ind w:firstLine="709"/>
        <w:jc w:val="both"/>
        <w:rPr>
          <w:rFonts w:ascii="Times New Roman" w:hAnsi="Times New Roman"/>
          <w:sz w:val="28"/>
          <w:szCs w:val="28"/>
        </w:rPr>
      </w:pPr>
      <w:r w:rsidRPr="00283423">
        <w:rPr>
          <w:rFonts w:ascii="Times New Roman" w:hAnsi="Times New Roman"/>
          <w:sz w:val="28"/>
          <w:szCs w:val="28"/>
        </w:rPr>
        <w:t xml:space="preserve">2. </w:t>
      </w:r>
      <w:r w:rsidR="00EE6AAF">
        <w:rPr>
          <w:rFonts w:ascii="Times New Roman" w:hAnsi="Times New Roman"/>
          <w:sz w:val="28"/>
          <w:szCs w:val="28"/>
        </w:rPr>
        <w:t>Считать утратившим силу р</w:t>
      </w:r>
      <w:r w:rsidRPr="00283423">
        <w:rPr>
          <w:rFonts w:ascii="Times New Roman" w:hAnsi="Times New Roman"/>
          <w:sz w:val="28"/>
          <w:szCs w:val="28"/>
        </w:rPr>
        <w:t xml:space="preserve">ешение </w:t>
      </w:r>
      <w:r w:rsidR="00DF0F7B">
        <w:rPr>
          <w:rFonts w:ascii="Times New Roman" w:hAnsi="Times New Roman"/>
          <w:sz w:val="28"/>
          <w:szCs w:val="28"/>
        </w:rPr>
        <w:t xml:space="preserve">Рыбинского </w:t>
      </w:r>
      <w:r w:rsidR="00EE6AAF">
        <w:rPr>
          <w:rFonts w:ascii="Times New Roman" w:hAnsi="Times New Roman"/>
          <w:sz w:val="28"/>
          <w:szCs w:val="28"/>
        </w:rPr>
        <w:t xml:space="preserve">сельского Совета депутатов </w:t>
      </w:r>
      <w:r w:rsidR="00DF0F7B">
        <w:rPr>
          <w:rFonts w:ascii="Times New Roman" w:hAnsi="Times New Roman"/>
          <w:sz w:val="28"/>
          <w:szCs w:val="28"/>
        </w:rPr>
        <w:t xml:space="preserve">Каменского района Алтайского края </w:t>
      </w:r>
      <w:r w:rsidR="00EE6AAF">
        <w:rPr>
          <w:rFonts w:ascii="Times New Roman" w:hAnsi="Times New Roman"/>
          <w:sz w:val="28"/>
          <w:szCs w:val="28"/>
        </w:rPr>
        <w:t>от 19</w:t>
      </w:r>
      <w:r w:rsidRPr="00283423">
        <w:rPr>
          <w:rFonts w:ascii="Times New Roman" w:hAnsi="Times New Roman"/>
          <w:sz w:val="28"/>
          <w:szCs w:val="28"/>
        </w:rPr>
        <w:t>.0</w:t>
      </w:r>
      <w:r w:rsidR="00EE6AAF">
        <w:rPr>
          <w:rFonts w:ascii="Times New Roman" w:hAnsi="Times New Roman"/>
          <w:sz w:val="28"/>
          <w:szCs w:val="28"/>
        </w:rPr>
        <w:t>3</w:t>
      </w:r>
      <w:r w:rsidRPr="00283423">
        <w:rPr>
          <w:rFonts w:ascii="Times New Roman" w:hAnsi="Times New Roman"/>
          <w:sz w:val="28"/>
          <w:szCs w:val="28"/>
        </w:rPr>
        <w:t>.201</w:t>
      </w:r>
      <w:r w:rsidR="00EE6AAF">
        <w:rPr>
          <w:rFonts w:ascii="Times New Roman" w:hAnsi="Times New Roman"/>
          <w:sz w:val="28"/>
          <w:szCs w:val="28"/>
        </w:rPr>
        <w:t>9</w:t>
      </w:r>
      <w:r w:rsidRPr="00283423">
        <w:rPr>
          <w:rFonts w:ascii="Times New Roman" w:hAnsi="Times New Roman"/>
          <w:sz w:val="28"/>
          <w:szCs w:val="28"/>
        </w:rPr>
        <w:t xml:space="preserve"> № </w:t>
      </w:r>
      <w:r w:rsidR="00EE6AAF">
        <w:rPr>
          <w:rFonts w:ascii="Times New Roman" w:hAnsi="Times New Roman"/>
          <w:sz w:val="28"/>
          <w:szCs w:val="28"/>
        </w:rPr>
        <w:t>05</w:t>
      </w:r>
      <w:r w:rsidRPr="00283423">
        <w:rPr>
          <w:rFonts w:ascii="Times New Roman" w:hAnsi="Times New Roman"/>
          <w:sz w:val="28"/>
          <w:szCs w:val="28"/>
        </w:rPr>
        <w:t xml:space="preserve"> (ред. от 20.0</w:t>
      </w:r>
      <w:r w:rsidR="00DF0F7B">
        <w:rPr>
          <w:rFonts w:ascii="Times New Roman" w:hAnsi="Times New Roman"/>
          <w:sz w:val="28"/>
          <w:szCs w:val="28"/>
        </w:rPr>
        <w:t>3</w:t>
      </w:r>
      <w:r w:rsidRPr="00283423">
        <w:rPr>
          <w:rFonts w:ascii="Times New Roman" w:hAnsi="Times New Roman"/>
          <w:sz w:val="28"/>
          <w:szCs w:val="28"/>
        </w:rPr>
        <w:t>.202</w:t>
      </w:r>
      <w:r w:rsidR="00DF0F7B">
        <w:rPr>
          <w:rFonts w:ascii="Times New Roman" w:hAnsi="Times New Roman"/>
          <w:sz w:val="28"/>
          <w:szCs w:val="28"/>
        </w:rPr>
        <w:t>0</w:t>
      </w:r>
      <w:r w:rsidRPr="00283423">
        <w:rPr>
          <w:rFonts w:ascii="Times New Roman" w:hAnsi="Times New Roman"/>
          <w:sz w:val="28"/>
          <w:szCs w:val="28"/>
        </w:rPr>
        <w:t xml:space="preserve"> №7</w:t>
      </w:r>
      <w:r w:rsidR="00FB2A76" w:rsidRPr="00283423">
        <w:rPr>
          <w:rFonts w:ascii="Times New Roman" w:hAnsi="Times New Roman"/>
          <w:sz w:val="28"/>
          <w:szCs w:val="28"/>
        </w:rPr>
        <w:t>; от 2</w:t>
      </w:r>
      <w:r w:rsidR="00DF0F7B">
        <w:rPr>
          <w:rFonts w:ascii="Times New Roman" w:hAnsi="Times New Roman"/>
          <w:sz w:val="28"/>
          <w:szCs w:val="28"/>
        </w:rPr>
        <w:t>5</w:t>
      </w:r>
      <w:r w:rsidR="00FB2A76" w:rsidRPr="00283423">
        <w:rPr>
          <w:rFonts w:ascii="Times New Roman" w:hAnsi="Times New Roman"/>
          <w:sz w:val="28"/>
          <w:szCs w:val="28"/>
        </w:rPr>
        <w:t>.</w:t>
      </w:r>
      <w:r w:rsidR="00DF0F7B">
        <w:rPr>
          <w:rFonts w:ascii="Times New Roman" w:hAnsi="Times New Roman"/>
          <w:sz w:val="28"/>
          <w:szCs w:val="28"/>
        </w:rPr>
        <w:t>03</w:t>
      </w:r>
      <w:r w:rsidR="00FB2A76" w:rsidRPr="00283423">
        <w:rPr>
          <w:rFonts w:ascii="Times New Roman" w:hAnsi="Times New Roman"/>
          <w:sz w:val="28"/>
          <w:szCs w:val="28"/>
        </w:rPr>
        <w:t>.202</w:t>
      </w:r>
      <w:r w:rsidR="00DF0F7B">
        <w:rPr>
          <w:rFonts w:ascii="Times New Roman" w:hAnsi="Times New Roman"/>
          <w:sz w:val="28"/>
          <w:szCs w:val="28"/>
        </w:rPr>
        <w:t>1</w:t>
      </w:r>
      <w:r w:rsidR="00FB2A76" w:rsidRPr="00283423">
        <w:rPr>
          <w:rFonts w:ascii="Times New Roman" w:hAnsi="Times New Roman"/>
          <w:sz w:val="28"/>
          <w:szCs w:val="28"/>
        </w:rPr>
        <w:t xml:space="preserve"> № </w:t>
      </w:r>
      <w:r w:rsidR="00DF0F7B">
        <w:rPr>
          <w:rFonts w:ascii="Times New Roman" w:hAnsi="Times New Roman"/>
          <w:sz w:val="28"/>
          <w:szCs w:val="28"/>
        </w:rPr>
        <w:t>4).</w:t>
      </w:r>
    </w:p>
    <w:p w:rsidR="00A2773B" w:rsidRPr="00A2773B" w:rsidRDefault="00A2773B" w:rsidP="00A2773B">
      <w:pPr>
        <w:widowControl w:val="0"/>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3</w:t>
      </w:r>
      <w:r w:rsidRPr="00A2773B">
        <w:rPr>
          <w:rFonts w:ascii="Times New Roman" w:hAnsi="Times New Roman"/>
          <w:color w:val="auto"/>
          <w:sz w:val="28"/>
          <w:szCs w:val="28"/>
        </w:rPr>
        <w:t xml:space="preserve">. Опубликовать настоящее решение в сетевом издании на «Официальном сайте Администрации Каменского района Алтайского края» </w:t>
      </w:r>
      <w:hyperlink r:id="rId6" w:history="1">
        <w:r w:rsidR="00615B99" w:rsidRPr="006A0DF7">
          <w:rPr>
            <w:rStyle w:val="a3"/>
            <w:rFonts w:ascii="Times New Roman" w:hAnsi="Times New Roman"/>
            <w:sz w:val="28"/>
            <w:szCs w:val="28"/>
            <w:lang w:val="en-US"/>
          </w:rPr>
          <w:t>https</w:t>
        </w:r>
        <w:r w:rsidR="00615B99" w:rsidRPr="006A0DF7">
          <w:rPr>
            <w:rStyle w:val="a3"/>
            <w:rFonts w:ascii="Times New Roman" w:hAnsi="Times New Roman"/>
            <w:sz w:val="28"/>
            <w:szCs w:val="28"/>
          </w:rPr>
          <w:t>://</w:t>
        </w:r>
        <w:proofErr w:type="spellStart"/>
        <w:r w:rsidR="00615B99" w:rsidRPr="006A0DF7">
          <w:rPr>
            <w:rStyle w:val="a3"/>
            <w:rFonts w:ascii="Times New Roman" w:hAnsi="Times New Roman"/>
            <w:sz w:val="28"/>
            <w:szCs w:val="28"/>
            <w:lang w:val="en-US"/>
          </w:rPr>
          <w:t>kamenrai</w:t>
        </w:r>
        <w:proofErr w:type="spellEnd"/>
        <w:r w:rsidR="00615B99" w:rsidRPr="006A0DF7">
          <w:rPr>
            <w:rStyle w:val="a3"/>
            <w:rFonts w:ascii="Times New Roman" w:hAnsi="Times New Roman"/>
            <w:sz w:val="28"/>
            <w:szCs w:val="28"/>
          </w:rPr>
          <w:t>.</w:t>
        </w:r>
        <w:proofErr w:type="spellStart"/>
        <w:r w:rsidR="00615B99" w:rsidRPr="006A0DF7">
          <w:rPr>
            <w:rStyle w:val="a3"/>
            <w:rFonts w:ascii="Times New Roman" w:hAnsi="Times New Roman"/>
            <w:sz w:val="28"/>
            <w:szCs w:val="28"/>
            <w:lang w:val="en-US"/>
          </w:rPr>
          <w:t>gosuslugi</w:t>
        </w:r>
        <w:proofErr w:type="spellEnd"/>
        <w:r w:rsidR="00615B99" w:rsidRPr="006A0DF7">
          <w:rPr>
            <w:rStyle w:val="a3"/>
            <w:rFonts w:ascii="Times New Roman" w:hAnsi="Times New Roman"/>
            <w:sz w:val="28"/>
            <w:szCs w:val="28"/>
          </w:rPr>
          <w:t>.</w:t>
        </w:r>
        <w:proofErr w:type="spellStart"/>
        <w:r w:rsidR="00615B99" w:rsidRPr="006A0DF7">
          <w:rPr>
            <w:rStyle w:val="a3"/>
            <w:rFonts w:ascii="Times New Roman" w:hAnsi="Times New Roman"/>
            <w:sz w:val="28"/>
            <w:szCs w:val="28"/>
            <w:lang w:val="en-US"/>
          </w:rPr>
          <w:t>ru</w:t>
        </w:r>
        <w:proofErr w:type="spellEnd"/>
      </w:hyperlink>
      <w:r w:rsidR="00615B99">
        <w:rPr>
          <w:rFonts w:ascii="Times New Roman" w:hAnsi="Times New Roman"/>
          <w:color w:val="auto"/>
          <w:sz w:val="28"/>
          <w:szCs w:val="28"/>
        </w:rPr>
        <w:t xml:space="preserve"> </w:t>
      </w:r>
      <w:r w:rsidR="00615B99">
        <w:rPr>
          <w:rFonts w:ascii="Times New Roman" w:hAnsi="Times New Roman"/>
          <w:sz w:val="28"/>
          <w:szCs w:val="28"/>
        </w:rPr>
        <w:t>и разместить на официальном сайте Администрации Рыбинского сельсовета Каменского района Алтайского края.</w:t>
      </w:r>
    </w:p>
    <w:p w:rsidR="00A2773B" w:rsidRPr="00A2773B" w:rsidRDefault="00A2773B" w:rsidP="00A2773B">
      <w:pPr>
        <w:widowControl w:val="0"/>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4</w:t>
      </w:r>
      <w:r w:rsidRPr="00A2773B">
        <w:rPr>
          <w:rFonts w:ascii="Times New Roman" w:hAnsi="Times New Roman"/>
          <w:color w:val="auto"/>
          <w:sz w:val="28"/>
          <w:szCs w:val="28"/>
        </w:rPr>
        <w:t>. Контроль о выполнении настоящего решения, возложить на постоянную планово-бюджетную комиссию сельского Совета депутатов (председатель Шишкина Ирина Алексеевна).</w:t>
      </w:r>
    </w:p>
    <w:p w:rsidR="00A2773B" w:rsidRPr="00283423" w:rsidRDefault="00A2773B">
      <w:pPr>
        <w:spacing w:after="0" w:line="240" w:lineRule="auto"/>
        <w:ind w:firstLine="709"/>
        <w:jc w:val="both"/>
        <w:rPr>
          <w:rFonts w:ascii="Times New Roman" w:hAnsi="Times New Roman"/>
          <w:sz w:val="28"/>
          <w:szCs w:val="28"/>
        </w:rPr>
      </w:pPr>
    </w:p>
    <w:p w:rsidR="003E555B" w:rsidRPr="00283423" w:rsidRDefault="003E555B">
      <w:pPr>
        <w:spacing w:after="0" w:line="240" w:lineRule="auto"/>
        <w:ind w:firstLine="709"/>
        <w:jc w:val="both"/>
        <w:rPr>
          <w:rFonts w:ascii="Times New Roman" w:hAnsi="Times New Roman"/>
          <w:sz w:val="28"/>
          <w:szCs w:val="28"/>
        </w:rPr>
      </w:pPr>
    </w:p>
    <w:p w:rsidR="00BD46ED" w:rsidRPr="00283423" w:rsidRDefault="003342A8">
      <w:pPr>
        <w:spacing w:after="0" w:line="240" w:lineRule="auto"/>
        <w:jc w:val="both"/>
        <w:rPr>
          <w:rFonts w:ascii="Times New Roman" w:hAnsi="Times New Roman"/>
          <w:sz w:val="28"/>
          <w:szCs w:val="28"/>
        </w:rPr>
      </w:pPr>
      <w:r>
        <w:rPr>
          <w:rFonts w:ascii="Times New Roman" w:hAnsi="Times New Roman"/>
          <w:sz w:val="28"/>
          <w:szCs w:val="28"/>
        </w:rPr>
        <w:t>Зам. председателя сельского</w:t>
      </w:r>
      <w:r w:rsidR="00016C1D" w:rsidRPr="00283423">
        <w:rPr>
          <w:rFonts w:ascii="Times New Roman" w:hAnsi="Times New Roman"/>
          <w:sz w:val="28"/>
          <w:szCs w:val="28"/>
        </w:rPr>
        <w:t xml:space="preserve"> Совета депутатов</w:t>
      </w:r>
      <w:r w:rsidR="00A2773B">
        <w:rPr>
          <w:rFonts w:ascii="Times New Roman" w:hAnsi="Times New Roman"/>
          <w:sz w:val="28"/>
          <w:szCs w:val="28"/>
        </w:rPr>
        <w:t xml:space="preserve">        </w:t>
      </w:r>
      <w:r>
        <w:rPr>
          <w:rFonts w:ascii="Times New Roman" w:hAnsi="Times New Roman"/>
          <w:sz w:val="28"/>
          <w:szCs w:val="28"/>
        </w:rPr>
        <w:t xml:space="preserve">                           С.И. Лукьянова</w:t>
      </w:r>
      <w:r w:rsidR="00A2773B">
        <w:rPr>
          <w:rFonts w:ascii="Times New Roman" w:hAnsi="Times New Roman"/>
          <w:sz w:val="28"/>
          <w:szCs w:val="28"/>
        </w:rPr>
        <w:t xml:space="preserve">                                              </w:t>
      </w:r>
    </w:p>
    <w:p w:rsidR="00BD46ED" w:rsidRDefault="00BD46ED">
      <w:pPr>
        <w:spacing w:after="0" w:line="240" w:lineRule="auto"/>
        <w:jc w:val="both"/>
        <w:rPr>
          <w:rFonts w:ascii="Times New Roman" w:hAnsi="Times New Roman"/>
          <w:sz w:val="28"/>
          <w:szCs w:val="28"/>
        </w:rPr>
      </w:pPr>
    </w:p>
    <w:p w:rsidR="00B166D0" w:rsidRDefault="00B166D0">
      <w:pPr>
        <w:spacing w:after="0" w:line="240" w:lineRule="auto"/>
        <w:jc w:val="both"/>
        <w:rPr>
          <w:rFonts w:ascii="Times New Roman" w:hAnsi="Times New Roman"/>
          <w:sz w:val="28"/>
          <w:szCs w:val="28"/>
        </w:rPr>
      </w:pPr>
    </w:p>
    <w:p w:rsidR="00B166D0" w:rsidRPr="00283423" w:rsidRDefault="00B166D0">
      <w:pPr>
        <w:spacing w:after="0" w:line="240" w:lineRule="auto"/>
        <w:jc w:val="both"/>
        <w:rPr>
          <w:rFonts w:ascii="Times New Roman" w:hAnsi="Times New Roman"/>
          <w:sz w:val="28"/>
          <w:szCs w:val="28"/>
        </w:rPr>
      </w:pPr>
    </w:p>
    <w:p w:rsidR="00B166D0" w:rsidRDefault="00B166D0">
      <w:pPr>
        <w:spacing w:after="0" w:line="240" w:lineRule="auto"/>
        <w:jc w:val="center"/>
        <w:rPr>
          <w:rFonts w:ascii="Times New Roman" w:hAnsi="Times New Roman"/>
          <w:b/>
          <w:sz w:val="28"/>
          <w:szCs w:val="28"/>
        </w:rPr>
      </w:pPr>
    </w:p>
    <w:p w:rsidR="00DF0F7B" w:rsidRDefault="00DF0F7B">
      <w:pPr>
        <w:spacing w:after="0" w:line="240" w:lineRule="auto"/>
        <w:jc w:val="center"/>
        <w:rPr>
          <w:rFonts w:ascii="Times New Roman" w:hAnsi="Times New Roman"/>
          <w:b/>
          <w:sz w:val="28"/>
          <w:szCs w:val="28"/>
        </w:rPr>
      </w:pPr>
    </w:p>
    <w:p w:rsidR="00DF0F7B" w:rsidRDefault="00DF0F7B">
      <w:pPr>
        <w:spacing w:after="0" w:line="240" w:lineRule="auto"/>
        <w:jc w:val="center"/>
        <w:rPr>
          <w:rFonts w:ascii="Times New Roman" w:hAnsi="Times New Roman"/>
          <w:b/>
          <w:sz w:val="28"/>
          <w:szCs w:val="28"/>
        </w:rPr>
      </w:pPr>
    </w:p>
    <w:p w:rsidR="00DF0F7B" w:rsidRDefault="00DF0F7B">
      <w:pPr>
        <w:spacing w:after="0" w:line="240" w:lineRule="auto"/>
        <w:jc w:val="center"/>
        <w:rPr>
          <w:rFonts w:ascii="Times New Roman" w:hAnsi="Times New Roman"/>
          <w:b/>
          <w:sz w:val="28"/>
          <w:szCs w:val="28"/>
        </w:rPr>
      </w:pPr>
    </w:p>
    <w:p w:rsidR="00DF0F7B" w:rsidRDefault="00DF0F7B">
      <w:pPr>
        <w:spacing w:after="0" w:line="240" w:lineRule="auto"/>
        <w:jc w:val="center"/>
        <w:rPr>
          <w:rFonts w:ascii="Times New Roman" w:hAnsi="Times New Roman"/>
          <w:b/>
          <w:sz w:val="28"/>
          <w:szCs w:val="28"/>
        </w:rPr>
      </w:pPr>
    </w:p>
    <w:p w:rsidR="003E555B" w:rsidRPr="00B54EA5" w:rsidRDefault="003936A7">
      <w:pPr>
        <w:spacing w:after="0" w:line="240" w:lineRule="auto"/>
        <w:jc w:val="center"/>
        <w:rPr>
          <w:rFonts w:ascii="Times New Roman" w:hAnsi="Times New Roman"/>
          <w:b/>
          <w:sz w:val="24"/>
          <w:szCs w:val="24"/>
        </w:rPr>
      </w:pPr>
      <w:r w:rsidRPr="00B54EA5">
        <w:rPr>
          <w:rFonts w:ascii="Times New Roman" w:hAnsi="Times New Roman"/>
          <w:b/>
          <w:sz w:val="24"/>
          <w:szCs w:val="24"/>
        </w:rPr>
        <w:lastRenderedPageBreak/>
        <w:t>ПРАВИЛА</w:t>
      </w:r>
    </w:p>
    <w:p w:rsidR="003E555B" w:rsidRPr="00B54EA5" w:rsidRDefault="003936A7">
      <w:pPr>
        <w:spacing w:after="0" w:line="240" w:lineRule="auto"/>
        <w:jc w:val="center"/>
        <w:rPr>
          <w:rFonts w:ascii="Times New Roman" w:hAnsi="Times New Roman"/>
          <w:b/>
          <w:sz w:val="24"/>
          <w:szCs w:val="24"/>
        </w:rPr>
      </w:pPr>
      <w:r w:rsidRPr="00B54EA5">
        <w:rPr>
          <w:rFonts w:ascii="Times New Roman" w:hAnsi="Times New Roman"/>
          <w:b/>
          <w:sz w:val="24"/>
          <w:szCs w:val="24"/>
        </w:rPr>
        <w:t>благоустройства на территории муниципального образования</w:t>
      </w:r>
      <w:r w:rsidR="00DF0F7B" w:rsidRPr="00B54EA5">
        <w:rPr>
          <w:rFonts w:ascii="Times New Roman" w:hAnsi="Times New Roman"/>
          <w:b/>
          <w:sz w:val="24"/>
          <w:szCs w:val="24"/>
        </w:rPr>
        <w:t xml:space="preserve"> сельское поселение </w:t>
      </w:r>
      <w:r w:rsidRPr="00B54EA5">
        <w:rPr>
          <w:rFonts w:ascii="Times New Roman" w:hAnsi="Times New Roman"/>
          <w:b/>
          <w:sz w:val="24"/>
          <w:szCs w:val="24"/>
        </w:rPr>
        <w:t xml:space="preserve"> </w:t>
      </w:r>
    </w:p>
    <w:p w:rsidR="003E555B" w:rsidRPr="00B54EA5" w:rsidRDefault="00DF0F7B">
      <w:pPr>
        <w:spacing w:after="0" w:line="240" w:lineRule="auto"/>
        <w:jc w:val="center"/>
        <w:rPr>
          <w:rFonts w:ascii="Times New Roman" w:hAnsi="Times New Roman"/>
          <w:b/>
          <w:sz w:val="24"/>
          <w:szCs w:val="24"/>
        </w:rPr>
      </w:pPr>
      <w:r w:rsidRPr="00B54EA5">
        <w:rPr>
          <w:rFonts w:ascii="Times New Roman" w:hAnsi="Times New Roman"/>
          <w:b/>
          <w:sz w:val="24"/>
          <w:szCs w:val="24"/>
        </w:rPr>
        <w:t>Рыбинского сельсовета Каменско</w:t>
      </w:r>
      <w:r w:rsidR="003936A7" w:rsidRPr="00B54EA5">
        <w:rPr>
          <w:rFonts w:ascii="Times New Roman" w:hAnsi="Times New Roman"/>
          <w:b/>
          <w:sz w:val="24"/>
          <w:szCs w:val="24"/>
        </w:rPr>
        <w:t>го района Алтайского края</w:t>
      </w:r>
    </w:p>
    <w:p w:rsidR="003E555B" w:rsidRPr="00B54EA5" w:rsidRDefault="003E555B">
      <w:pPr>
        <w:spacing w:after="0" w:line="240" w:lineRule="auto"/>
        <w:jc w:val="center"/>
        <w:rPr>
          <w:rFonts w:ascii="Times New Roman" w:hAnsi="Times New Roman"/>
          <w:sz w:val="24"/>
          <w:szCs w:val="24"/>
        </w:rPr>
      </w:pPr>
    </w:p>
    <w:p w:rsidR="003E555B" w:rsidRPr="00B54EA5" w:rsidRDefault="003936A7">
      <w:pPr>
        <w:spacing w:after="0" w:line="240" w:lineRule="auto"/>
        <w:jc w:val="center"/>
        <w:rPr>
          <w:rFonts w:ascii="Times New Roman" w:hAnsi="Times New Roman"/>
          <w:sz w:val="24"/>
          <w:szCs w:val="24"/>
        </w:rPr>
      </w:pPr>
      <w:r w:rsidRPr="00B54EA5">
        <w:rPr>
          <w:rFonts w:ascii="Times New Roman" w:hAnsi="Times New Roman"/>
          <w:sz w:val="24"/>
          <w:szCs w:val="24"/>
        </w:rPr>
        <w:t>1. Предмет регулирования и задачи настоящих Правил</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1.1. Настоящие Правила благоустройства территории муниципального образования сельское поселение </w:t>
      </w:r>
      <w:r w:rsidR="00DF0F7B" w:rsidRPr="00B54EA5">
        <w:rPr>
          <w:rFonts w:ascii="Times New Roman" w:hAnsi="Times New Roman"/>
          <w:sz w:val="24"/>
          <w:szCs w:val="24"/>
        </w:rPr>
        <w:t>Рыбинский сельсовет Камен</w:t>
      </w:r>
      <w:r w:rsidRPr="00B54EA5">
        <w:rPr>
          <w:rFonts w:ascii="Times New Roman" w:hAnsi="Times New Roman"/>
          <w:sz w:val="24"/>
          <w:szCs w:val="24"/>
        </w:rPr>
        <w:t xml:space="preserve">ского района Алтайского края (далее - Правила и поселение соответственно) устанавливают единые и обязательные к исполнениюдля органов местного самоуправления поселения, юридических и физических лиц, являющихся собственниками, правообладателями, расположенных на территории поселения земельных участков, зданий, строений и сооружений, в том числе для юридических лиц, обладающих указанными объектами на праве хозяйственного ведения или оперативного управления (далее – собственники) нормы и требования в сфере благоустройства на территории муниципального образования </w:t>
      </w:r>
      <w:r w:rsidR="00DF0F7B" w:rsidRPr="00B54EA5">
        <w:rPr>
          <w:rFonts w:ascii="Times New Roman" w:hAnsi="Times New Roman"/>
          <w:sz w:val="24"/>
          <w:szCs w:val="24"/>
        </w:rPr>
        <w:t>Рыбин</w:t>
      </w:r>
      <w:r w:rsidR="00FB2A76" w:rsidRPr="00B54EA5">
        <w:rPr>
          <w:rFonts w:ascii="Times New Roman" w:hAnsi="Times New Roman"/>
          <w:sz w:val="24"/>
          <w:szCs w:val="24"/>
        </w:rPr>
        <w:t>ский</w:t>
      </w:r>
      <w:r w:rsidRPr="00B54EA5">
        <w:rPr>
          <w:rFonts w:ascii="Times New Roman" w:hAnsi="Times New Roman"/>
          <w:sz w:val="24"/>
          <w:szCs w:val="24"/>
        </w:rPr>
        <w:t xml:space="preserve"> сельсовет </w:t>
      </w:r>
      <w:r w:rsidR="00DF0F7B" w:rsidRPr="00B54EA5">
        <w:rPr>
          <w:rFonts w:ascii="Times New Roman" w:hAnsi="Times New Roman"/>
          <w:sz w:val="24"/>
          <w:szCs w:val="24"/>
        </w:rPr>
        <w:t>Камен</w:t>
      </w:r>
      <w:r w:rsidRPr="00B54EA5">
        <w:rPr>
          <w:rFonts w:ascii="Times New Roman" w:hAnsi="Times New Roman"/>
          <w:sz w:val="24"/>
          <w:szCs w:val="24"/>
        </w:rPr>
        <w:t>ского района Алтайского края (далее – территория поселения), в том числе: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требования к созданию, содержанию, развитию объектов и элементов благоустройства, расположенных на территории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требования по содержанию зданий (включая индивидуальные жилые дома), сооружений и земельных участков, на которых они расположены и прилегающей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требования к внешнему виду фасадов и ограждений соответствующих зданий и сооружений,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требования к обеспечению чистоты и порядка на территории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 xml:space="preserve">- </w:t>
      </w:r>
      <w:r w:rsidRPr="00B54EA5">
        <w:rPr>
          <w:rFonts w:ascii="Times New Roman" w:hAnsi="Times New Roman"/>
          <w:sz w:val="24"/>
          <w:szCs w:val="24"/>
        </w:rPr>
        <w:t>порядок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и благоустройстве прилегающих территорий.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порядок определения внутренних и внешних границы прилегающей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порядок заключения соглашений об определении границ прилегающей территории, заключаемым между органом местного самоуправления муниципального образования </w:t>
      </w:r>
      <w:r w:rsidR="00D93B4C" w:rsidRPr="00B54EA5">
        <w:rPr>
          <w:rFonts w:ascii="Times New Roman" w:hAnsi="Times New Roman"/>
          <w:sz w:val="24"/>
          <w:szCs w:val="24"/>
        </w:rPr>
        <w:t>Рыбинский сельсовет</w:t>
      </w:r>
      <w:r w:rsidRPr="00B54EA5">
        <w:rPr>
          <w:rFonts w:ascii="Times New Roman" w:hAnsi="Times New Roman"/>
          <w:sz w:val="24"/>
          <w:szCs w:val="24"/>
        </w:rPr>
        <w:t xml:space="preserve"> </w:t>
      </w:r>
      <w:r w:rsidR="00D93B4C" w:rsidRPr="00B54EA5">
        <w:rPr>
          <w:rFonts w:ascii="Times New Roman" w:hAnsi="Times New Roman"/>
          <w:sz w:val="24"/>
          <w:szCs w:val="24"/>
        </w:rPr>
        <w:t>Камен</w:t>
      </w:r>
      <w:r w:rsidRPr="00B54EA5">
        <w:rPr>
          <w:rFonts w:ascii="Times New Roman" w:hAnsi="Times New Roman"/>
          <w:sz w:val="24"/>
          <w:szCs w:val="24"/>
        </w:rPr>
        <w:t>ского района Алтайского края и собственником и (или) иным законным владельцем здания, строения, сооружения, земельного участка либо уполномоченным лицом, подготовки и рассмотрения карт-схем.</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1.2. Действие настоящих Правил не распространяется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на отношения в сфере строительства, реконструкции объектов капитального строительства, а также реставрации объектов культурного наследия.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1.3. Основными задачами настоящих Правил являются: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а) обеспечение формирования единого облика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б) обеспечение создания, содержания и развития объектов благоустройства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 обеспечение доступности территорий общего пользования поселения, в том числе с учетом особых потребностей инвалидов и других маломобильных групп населения;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г) обеспечение сохранности объектов благоустройства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д) обеспечение комфортного и безопасного проживания граждан.</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1.4. Правовое регулирование отношений в сфере благоустройства поселения</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 xml:space="preserve">1.4.1. Правовое регулирование отношений в сфере благоустройства в поселении осуществляется в соответствии с Федеральным законом </w:t>
      </w:r>
      <w:hyperlink r:id="rId7" w:history="1">
        <w:r w:rsidRPr="00B54EA5">
          <w:rPr>
            <w:rFonts w:ascii="Times New Roman" w:hAnsi="Times New Roman"/>
            <w:sz w:val="24"/>
            <w:szCs w:val="24"/>
          </w:rPr>
          <w:t>от 20.03.2025 № 33-ФЗ</w:t>
        </w:r>
      </w:hyperlink>
      <w:r w:rsidRPr="00B54EA5">
        <w:rPr>
          <w:rFonts w:ascii="Times New Roman" w:hAnsi="Times New Roman"/>
          <w:sz w:val="24"/>
          <w:szCs w:val="24"/>
        </w:rPr>
        <w:t xml:space="preserve"> «Об общих принципах организации местного самоуправления в единой системе публичной власти», Законом Алтайского края </w:t>
      </w:r>
      <w:hyperlink r:id="rId8" w:history="1">
        <w:r w:rsidRPr="00B54EA5">
          <w:rPr>
            <w:rFonts w:ascii="Times New Roman" w:hAnsi="Times New Roman"/>
            <w:sz w:val="24"/>
            <w:szCs w:val="24"/>
          </w:rPr>
          <w:t>от 06.06.2018 № 29-ЗС</w:t>
        </w:r>
      </w:hyperlink>
      <w:r w:rsidRPr="00B54EA5">
        <w:rPr>
          <w:rFonts w:ascii="Times New Roman" w:hAnsi="Times New Roman"/>
          <w:sz w:val="24"/>
          <w:szCs w:val="24"/>
        </w:rPr>
        <w:t xml:space="preserve"> «О содержании правил благоустройства территории муниципального образования Алтайского края», Законом Алтайского края </w:t>
      </w:r>
      <w:hyperlink r:id="rId9" w:history="1">
        <w:r w:rsidRPr="00B54EA5">
          <w:rPr>
            <w:rFonts w:ascii="Times New Roman" w:hAnsi="Times New Roman"/>
            <w:sz w:val="24"/>
            <w:szCs w:val="24"/>
          </w:rPr>
          <w:t>от 11.03.2019 № 20-ЗС</w:t>
        </w:r>
      </w:hyperlink>
      <w:r w:rsidRPr="00B54EA5">
        <w:rPr>
          <w:rFonts w:ascii="Times New Roman" w:hAnsi="Times New Roman"/>
          <w:sz w:val="24"/>
          <w:szCs w:val="24"/>
        </w:rPr>
        <w:t xml:space="preserve"> «О порядке определения органами местного самоуправления границ прилегающих территорий».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1.4.2. Отношения, связанные с благоустройством отдельных объектов благоустройства поселения, регулируются настоящими Правилами, если иное не установлено федеральными законами и иными правовыми актами Российской Федерации, Алтайского края.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1.4.3. Условия доступности объектов благоустройства для инвалидов и других маломобильных групп населения на территории поселения обеспечиваются в соответствии с Федеральным законом </w:t>
      </w:r>
      <w:hyperlink r:id="rId10" w:history="1">
        <w:r w:rsidR="00FA42B0" w:rsidRPr="00B54EA5">
          <w:rPr>
            <w:rFonts w:ascii="Times New Roman" w:hAnsi="Times New Roman"/>
            <w:sz w:val="24"/>
            <w:szCs w:val="24"/>
          </w:rPr>
          <w:t>от 24.11.1995</w:t>
        </w:r>
        <w:r w:rsidRPr="00B54EA5">
          <w:rPr>
            <w:rFonts w:ascii="Times New Roman" w:hAnsi="Times New Roman"/>
            <w:sz w:val="24"/>
            <w:szCs w:val="24"/>
          </w:rPr>
          <w:t xml:space="preserve"> № 181-ФЗ</w:t>
        </w:r>
      </w:hyperlink>
      <w:r w:rsidRPr="00B54EA5">
        <w:rPr>
          <w:rFonts w:ascii="Times New Roman" w:hAnsi="Times New Roman"/>
          <w:sz w:val="24"/>
          <w:szCs w:val="24"/>
        </w:rPr>
        <w:t xml:space="preserve"> «О социальной защите инвалидов в Российской Федерации» иными федеральными законами, нормативными правовыми актами Российской Федерации и Алтайского края.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1.4.4. Отношения, связанные с обращением отходов производства и потребления, установленные в настоящих Правилах, основываются на положениях Федерального закона </w:t>
      </w:r>
      <w:hyperlink r:id="rId11" w:history="1">
        <w:r w:rsidRPr="00B54EA5">
          <w:rPr>
            <w:rFonts w:ascii="Times New Roman" w:hAnsi="Times New Roman"/>
            <w:sz w:val="24"/>
            <w:szCs w:val="24"/>
          </w:rPr>
          <w:t>от 24.06.1998 № 89-ФЗ</w:t>
        </w:r>
      </w:hyperlink>
      <w:r w:rsidRPr="00B54EA5">
        <w:rPr>
          <w:rFonts w:ascii="Times New Roman" w:hAnsi="Times New Roman"/>
          <w:sz w:val="24"/>
          <w:szCs w:val="24"/>
        </w:rPr>
        <w:t xml:space="preserve"> «Об отходах производства и потребления», иных нормативных правовых актов Российской Федерации, Алтайского края, нормативно-технических документов Российской Федерации и Алтайского края.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1.4.5.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1.4.6. За нарушение настоящих Правил виновные лица несут административную ответственность, установленную законодательством.</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1.5. Основные понятия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 целях настоящих Правил используются следующие основные понятия: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благоустройство</w:t>
      </w:r>
      <w:r w:rsidRPr="00B54EA5">
        <w:rPr>
          <w:rFonts w:ascii="Times New Roman" w:hAnsi="Times New Roman"/>
          <w:sz w:val="24"/>
          <w:szCs w:val="24"/>
        </w:rPr>
        <w:t xml:space="preserve"> – комплекс предусмотренных настоящими Правилами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объекты благоустройства</w:t>
      </w:r>
      <w:r w:rsidRPr="00B54EA5">
        <w:rPr>
          <w:rFonts w:ascii="Times New Roman" w:hAnsi="Times New Roman"/>
          <w:sz w:val="24"/>
          <w:szCs w:val="24"/>
        </w:rPr>
        <w:t xml:space="preserve"> - территории поселения, в границах земельных участков независимо от их формы собственности, на которых осуществляется деятельность по благоустройству: площадки, дворы, кварталы, функционально - планировочные образования, территории муниципальных образований,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элементы объекта благоустройства</w:t>
      </w:r>
      <w:r w:rsidRPr="00B54EA5">
        <w:rPr>
          <w:rFonts w:ascii="Times New Roman" w:hAnsi="Times New Roman"/>
          <w:sz w:val="24"/>
          <w:szCs w:val="24"/>
        </w:rPr>
        <w:t xml:space="preserve">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содержание объекта благоустройства</w:t>
      </w:r>
      <w:r w:rsidRPr="00B54EA5">
        <w:rPr>
          <w:rFonts w:ascii="Times New Roman" w:hAnsi="Times New Roman"/>
          <w:sz w:val="24"/>
          <w:szCs w:val="24"/>
        </w:rPr>
        <w:t xml:space="preserve">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развитие объекта благоустройства</w:t>
      </w:r>
      <w:r w:rsidRPr="00B54EA5">
        <w:rPr>
          <w:rFonts w:ascii="Times New Roman" w:hAnsi="Times New Roman"/>
          <w:sz w:val="24"/>
          <w:szCs w:val="24"/>
        </w:rPr>
        <w:t xml:space="preserve"> – осуществление работ, направленных на создание новых или повышение качественного состояния существующих элементов или объектов благоустройства;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проект благоустройства</w:t>
      </w:r>
      <w:r w:rsidRPr="00B54EA5">
        <w:rPr>
          <w:rFonts w:ascii="Times New Roman" w:hAnsi="Times New Roman"/>
          <w:sz w:val="24"/>
          <w:szCs w:val="24"/>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lastRenderedPageBreak/>
        <w:t>улица</w:t>
      </w:r>
      <w:r w:rsidRPr="00B54EA5">
        <w:rPr>
          <w:rFonts w:ascii="Times New Roman" w:hAnsi="Times New Roman"/>
          <w:sz w:val="24"/>
          <w:szCs w:val="24"/>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населенного пункта, в том числе магистральная дорога скоростного и регулируемого движения, пешеходная и парковая дорога, дорога в производственных, промышленных и коммунально-складских зонах (районах);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капитальный ремонт дорожного покрытия</w:t>
      </w:r>
      <w:r w:rsidRPr="00B54EA5">
        <w:rPr>
          <w:rFonts w:ascii="Times New Roman" w:hAnsi="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проезд – дорога,</w:t>
      </w:r>
      <w:r w:rsidRPr="00B54EA5">
        <w:rPr>
          <w:rFonts w:ascii="Times New Roman" w:hAnsi="Times New Roman"/>
          <w:sz w:val="24"/>
          <w:szCs w:val="24"/>
        </w:rPr>
        <w:t xml:space="preserve"> примыкающая к проезжим частям жилых и магистральных улиц, разворотным площадкам;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твердое покрытие</w:t>
      </w:r>
      <w:r w:rsidRPr="00B54EA5">
        <w:rPr>
          <w:rFonts w:ascii="Times New Roman" w:hAnsi="Times New Roman"/>
          <w:sz w:val="24"/>
          <w:szCs w:val="24"/>
        </w:rPr>
        <w:t xml:space="preserve">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sidRPr="00B54EA5">
        <w:rPr>
          <w:rFonts w:ascii="Times New Roman" w:hAnsi="Times New Roman"/>
          <w:sz w:val="24"/>
          <w:szCs w:val="24"/>
        </w:rPr>
        <w:t>цементобетона</w:t>
      </w:r>
      <w:proofErr w:type="spellEnd"/>
      <w:r w:rsidRPr="00B54EA5">
        <w:rPr>
          <w:rFonts w:ascii="Times New Roman" w:hAnsi="Times New Roman"/>
          <w:sz w:val="24"/>
          <w:szCs w:val="24"/>
        </w:rPr>
        <w:t>, природного камня и т.п.;</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газон</w:t>
      </w:r>
      <w:r w:rsidRPr="00B54EA5">
        <w:rPr>
          <w:rFonts w:ascii="Times New Roman" w:hAnsi="Times New Roman"/>
          <w:sz w:val="24"/>
          <w:szCs w:val="24"/>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цветник</w:t>
      </w:r>
      <w:r w:rsidRPr="00B54EA5">
        <w:rPr>
          <w:rFonts w:ascii="Times New Roman" w:hAnsi="Times New Roman"/>
          <w:sz w:val="24"/>
          <w:szCs w:val="24"/>
        </w:rPr>
        <w:t xml:space="preserve"> – элемент благоустройства, включающий в себя участок поверхности любой формы и размера, занятый посеянными или высаженными цветочными растениями;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зеленые насаждения</w:t>
      </w:r>
      <w:r w:rsidRPr="00B54EA5">
        <w:rPr>
          <w:rFonts w:ascii="Times New Roman" w:hAnsi="Times New Roman"/>
          <w:sz w:val="24"/>
          <w:szCs w:val="24"/>
        </w:rPr>
        <w:t xml:space="preserve"> – древесная, древесно-кустарниковая, кустарниковая и травянистая растительность как искусственного, так и естественного происхождения;</w:t>
      </w:r>
    </w:p>
    <w:p w:rsidR="003E555B" w:rsidRPr="00B54EA5" w:rsidRDefault="003936A7">
      <w:pPr>
        <w:spacing w:after="0" w:line="240" w:lineRule="auto"/>
        <w:ind w:firstLine="709"/>
        <w:jc w:val="both"/>
        <w:rPr>
          <w:rFonts w:ascii="Times New Roman" w:hAnsi="Times New Roman"/>
          <w:sz w:val="24"/>
          <w:szCs w:val="24"/>
        </w:rPr>
      </w:pPr>
      <w:proofErr w:type="spellStart"/>
      <w:r w:rsidRPr="00B54EA5">
        <w:rPr>
          <w:rFonts w:ascii="Times New Roman" w:hAnsi="Times New Roman"/>
          <w:b/>
          <w:sz w:val="24"/>
          <w:szCs w:val="24"/>
        </w:rPr>
        <w:t>дендроплан</w:t>
      </w:r>
      <w:proofErr w:type="spellEnd"/>
      <w:r w:rsidRPr="00B54EA5">
        <w:rPr>
          <w:rFonts w:ascii="Times New Roman" w:hAnsi="Times New Roman"/>
          <w:sz w:val="24"/>
          <w:szCs w:val="24"/>
        </w:rPr>
        <w:t>– проект озеленения территории, включающий в себя информацию об устройстве дорожно-</w:t>
      </w:r>
      <w:proofErr w:type="spellStart"/>
      <w:r w:rsidRPr="00B54EA5">
        <w:rPr>
          <w:rFonts w:ascii="Times New Roman" w:hAnsi="Times New Roman"/>
          <w:sz w:val="24"/>
          <w:szCs w:val="24"/>
        </w:rPr>
        <w:t>тропиночной</w:t>
      </w:r>
      <w:proofErr w:type="spellEnd"/>
      <w:r w:rsidRPr="00B54EA5">
        <w:rPr>
          <w:rFonts w:ascii="Times New Roman" w:hAnsi="Times New Roman"/>
          <w:sz w:val="24"/>
          <w:szCs w:val="24"/>
        </w:rPr>
        <w:t xml:space="preserve"> сети, вертикальной планировке, посадке деревьев и кустарников, площади газонов и цветников, расстановке малых архитектурных форм;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повреждение зеленых насаждений</w:t>
      </w:r>
      <w:r w:rsidRPr="00B54EA5">
        <w:rPr>
          <w:rFonts w:ascii="Times New Roman" w:hAnsi="Times New Roman"/>
          <w:sz w:val="24"/>
          <w:szCs w:val="24"/>
        </w:rPr>
        <w:t xml:space="preserve">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уничтожение зеленых насаждений</w:t>
      </w:r>
      <w:r w:rsidRPr="00B54EA5">
        <w:rPr>
          <w:rFonts w:ascii="Times New Roman" w:hAnsi="Times New Roman"/>
          <w:sz w:val="24"/>
          <w:szCs w:val="24"/>
        </w:rPr>
        <w:t xml:space="preserve"> – повреждение зеленых насаждений, повлекшее прекращение их роста;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компенсационное озеленение</w:t>
      </w:r>
      <w:r w:rsidRPr="00B54EA5">
        <w:rPr>
          <w:rFonts w:ascii="Times New Roman" w:hAnsi="Times New Roman"/>
          <w:sz w:val="24"/>
          <w:szCs w:val="24"/>
        </w:rPr>
        <w:t xml:space="preserve"> – воспроизводство зеленых насаждений взамен уничтоженных или поврежденных;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земляные работы</w:t>
      </w:r>
      <w:r w:rsidRPr="00B54EA5">
        <w:rPr>
          <w:rFonts w:ascii="Times New Roman" w:hAnsi="Times New Roman"/>
          <w:sz w:val="24"/>
          <w:szCs w:val="24"/>
        </w:rPr>
        <w:t xml:space="preserve">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реконструктивные работы</w:t>
      </w:r>
      <w:r w:rsidRPr="00B54EA5">
        <w:rPr>
          <w:rFonts w:ascii="Times New Roman" w:hAnsi="Times New Roman"/>
          <w:sz w:val="24"/>
          <w:szCs w:val="24"/>
        </w:rPr>
        <w:t xml:space="preserve"> – работы по частичному изменению внешних поверхностей объектов капитального строительства (модернизация фасадов, устройство навесов, тамбуров, витрин, изменение конфигурации крыши, ремонт, утепление и облицовка фасадов и другие),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w:t>
      </w:r>
      <w:hyperlink r:id="rId12" w:history="1">
        <w:r w:rsidRPr="00B54EA5">
          <w:rPr>
            <w:rFonts w:ascii="Times New Roman" w:hAnsi="Times New Roman"/>
            <w:color w:val="0000FF"/>
            <w:sz w:val="24"/>
            <w:szCs w:val="24"/>
          </w:rPr>
          <w:t xml:space="preserve">кодексом </w:t>
        </w:r>
      </w:hyperlink>
      <w:r w:rsidRPr="00B54EA5">
        <w:rPr>
          <w:rFonts w:ascii="Times New Roman" w:hAnsi="Times New Roman"/>
          <w:sz w:val="24"/>
          <w:szCs w:val="24"/>
        </w:rPr>
        <w:t>Российской Федерации;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дворовая территория</w:t>
      </w:r>
      <w:r w:rsidRPr="00B54EA5">
        <w:rPr>
          <w:rFonts w:ascii="Times New Roman" w:hAnsi="Times New Roman"/>
          <w:sz w:val="24"/>
          <w:szCs w:val="24"/>
        </w:rPr>
        <w:t xml:space="preserve">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 При этом дворовая территория не ограничивается границами и размерами земельного участка, на </w:t>
      </w:r>
      <w:r w:rsidRPr="00B54EA5">
        <w:rPr>
          <w:rFonts w:ascii="Times New Roman" w:hAnsi="Times New Roman"/>
          <w:sz w:val="24"/>
          <w:szCs w:val="24"/>
        </w:rPr>
        <w:lastRenderedPageBreak/>
        <w:t>котором расположен многоквартирный дом, определенными в соответствии с требованиями земельного законодательства и законодательства о градостроительной деятельности;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фасад</w:t>
      </w:r>
      <w:r w:rsidRPr="00B54EA5">
        <w:rPr>
          <w:rFonts w:ascii="Times New Roman" w:hAnsi="Times New Roman"/>
          <w:sz w:val="24"/>
          <w:szCs w:val="24"/>
        </w:rPr>
        <w:t xml:space="preserve"> – наружная, внешняя поверхность объекта капитального строительства, включающая архитектурные элементы и детали (балконы, окна, двери, колоннады и др.);</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текущий ремонт объектов капитального строительства</w:t>
      </w:r>
      <w:r w:rsidRPr="00B54EA5">
        <w:rPr>
          <w:rFonts w:ascii="Times New Roman" w:hAnsi="Times New Roman"/>
          <w:sz w:val="24"/>
          <w:szCs w:val="24"/>
        </w:rPr>
        <w:t xml:space="preserve"> – систематически проводимые работы по предупреждению преждевременного износа конструкций,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отделки (в том числе окраски), инженерного оборудования, а также работы по устранению мелких повреждений и неисправностей;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 xml:space="preserve">капитальный ремонт объектов капитального строительства </w:t>
      </w:r>
      <w:r w:rsidRPr="00B54EA5">
        <w:rPr>
          <w:rFonts w:ascii="Times New Roman" w:hAnsi="Times New Roman"/>
          <w:sz w:val="24"/>
          <w:szCs w:val="24"/>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 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 xml:space="preserve">объекты, не являющиеся объектами капитального строительства (некапитальные объекты) </w:t>
      </w:r>
      <w:r w:rsidRPr="00B54EA5">
        <w:rPr>
          <w:rFonts w:ascii="Times New Roman" w:hAnsi="Times New Roman"/>
          <w:sz w:val="24"/>
          <w:szCs w:val="24"/>
        </w:rPr>
        <w:t>– объекты, для размещения которых не требуется оформление разрешения на строительство, выполненные из легковозводимых конструкций без заглубленных фундаментов, коммуникаций и подземных сооружений, сезонного или вспомогательного назначения, в том числе летние павильоны, небольшие склады, а также торговые киоски, павильоны и иные объекты мелкорозничной торговли, теплицы, парники, беседки, остановочные павильоны, наземные туалетные кабины, боксовые гаражи, другие подобные сооружения;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объекты (средства) наружного освещения</w:t>
      </w:r>
      <w:r w:rsidRPr="00B54EA5">
        <w:rPr>
          <w:rFonts w:ascii="Times New Roman" w:hAnsi="Times New Roman"/>
          <w:sz w:val="24"/>
          <w:szCs w:val="24"/>
        </w:rPr>
        <w:t xml:space="preserve">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 общественного пользования;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средства размещения информации</w:t>
      </w:r>
      <w:r w:rsidRPr="00B54EA5">
        <w:rPr>
          <w:rFonts w:ascii="Times New Roman" w:hAnsi="Times New Roman"/>
          <w:sz w:val="24"/>
          <w:szCs w:val="24"/>
        </w:rPr>
        <w:t xml:space="preserve">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сезонные (летние) кафе</w:t>
      </w:r>
      <w:r w:rsidRPr="00B54EA5">
        <w:rPr>
          <w:rFonts w:ascii="Times New Roman" w:hAnsi="Times New Roman"/>
          <w:sz w:val="24"/>
          <w:szCs w:val="24"/>
        </w:rPr>
        <w:t xml:space="preserve"> – временные сооружения или временные конструкции, установленные и оборудованные в соответствии с порядком, предусмотренным в муниципальном образовании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бункер-накопитель</w:t>
      </w:r>
      <w:r w:rsidRPr="00B54EA5">
        <w:rPr>
          <w:rFonts w:ascii="Times New Roman" w:hAnsi="Times New Roman"/>
          <w:sz w:val="24"/>
          <w:szCs w:val="24"/>
        </w:rPr>
        <w:t xml:space="preserve"> – мусоросборник, предназначенный для складирования крупногабаритных отходов;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контейнер – мусоросборник, предназначенный для складирования твердых коммунальных отходов, за исключением крупногабаритных отходов</w:t>
      </w:r>
      <w:r w:rsidRPr="00B54EA5">
        <w:rPr>
          <w:rFonts w:ascii="Times New Roman" w:hAnsi="Times New Roman"/>
          <w:sz w:val="24"/>
          <w:szCs w:val="24"/>
        </w:rPr>
        <w:t>;</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 xml:space="preserve">урна стандартная емкость для сбора мусора объемом до 0,5 кубических метров </w:t>
      </w:r>
      <w:r w:rsidRPr="00B54EA5">
        <w:rPr>
          <w:rFonts w:ascii="Times New Roman" w:hAnsi="Times New Roman"/>
          <w:sz w:val="24"/>
          <w:szCs w:val="24"/>
        </w:rPr>
        <w:t>включительно;</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контейнерная площадка</w:t>
      </w:r>
      <w:r w:rsidRPr="00B54EA5">
        <w:rPr>
          <w:rFonts w:ascii="Times New Roman" w:hAnsi="Times New Roman"/>
          <w:sz w:val="24"/>
          <w:szCs w:val="24"/>
        </w:rPr>
        <w:t xml:space="preserve">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твердые коммунальные отходы (мусор)</w:t>
      </w:r>
      <w:r w:rsidRPr="00B54EA5">
        <w:rPr>
          <w:rFonts w:ascii="Times New Roman" w:hAnsi="Times New Roman"/>
          <w:sz w:val="24"/>
          <w:szCs w:val="24"/>
        </w:rPr>
        <w:t xml:space="preserve"> – отходы, образующиеся в жилых помещениях в процессе потребления физическими лицами, а также товары, утратившие свои потребительские </w:t>
      </w:r>
      <w:r w:rsidRPr="00B54EA5">
        <w:rPr>
          <w:rFonts w:ascii="Times New Roman" w:hAnsi="Times New Roman"/>
          <w:sz w:val="24"/>
          <w:szCs w:val="24"/>
        </w:rPr>
        <w:lastRenderedPageBreak/>
        <w:t>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крупногабаритные отходы</w:t>
      </w:r>
      <w:r w:rsidRPr="00B54EA5">
        <w:rPr>
          <w:rFonts w:ascii="Times New Roman" w:hAnsi="Times New Roman"/>
          <w:sz w:val="24"/>
          <w:szCs w:val="24"/>
        </w:rPr>
        <w:t xml:space="preserve">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вывоз твердых коммунальных отходов (мусора)</w:t>
      </w:r>
      <w:r w:rsidRPr="00B54EA5">
        <w:rPr>
          <w:rFonts w:ascii="Times New Roman" w:hAnsi="Times New Roman"/>
          <w:sz w:val="24"/>
          <w:szCs w:val="24"/>
        </w:rPr>
        <w:t xml:space="preserve"> – выгрузка мусора из контейнеров, загрузка бункеров-накопителей в специализированный транспорт, зачистка контейнерных площадок и подъездов к ним от просыпавшегося мусора и транспортировка его с мест сбора мусора на объект организации, осуществляющей деятельность по размещению, переработке и утилизации отходов в соответствии с законодательством Российской Федерации (мусороперегрузочные станции, мусоросжигательные заводы, полигоны захоронения и т.п.);</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договор на оказание услуг по обращению с твердыми коммунальными отходами</w:t>
      </w:r>
      <w:r w:rsidRPr="00B54EA5">
        <w:rPr>
          <w:rFonts w:ascii="Times New Roman" w:hAnsi="Times New Roman"/>
          <w:sz w:val="24"/>
          <w:szCs w:val="24"/>
        </w:rPr>
        <w:t xml:space="preserve"> – соглашение, заключенное между потребителем и региональным оператором, в зоне деятельности которого образуются твердые коммунальные отходы и находятся места их сбора и накопления.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санитарная очистка территории</w:t>
      </w:r>
      <w:r w:rsidRPr="00B54EA5">
        <w:rPr>
          <w:rFonts w:ascii="Times New Roman" w:hAnsi="Times New Roman"/>
          <w:sz w:val="24"/>
          <w:szCs w:val="24"/>
        </w:rPr>
        <w:t xml:space="preserve"> – зачистка территорий, сбор, вывоз и утилизация (обезвреживание) мусора;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график вывоза мусора</w:t>
      </w:r>
      <w:r w:rsidRPr="00B54EA5">
        <w:rPr>
          <w:rFonts w:ascii="Times New Roman" w:hAnsi="Times New Roman"/>
          <w:sz w:val="24"/>
          <w:szCs w:val="24"/>
        </w:rPr>
        <w:t xml:space="preserve"> – информация, в том числе составная часть договора на вывоз мусора, с указанием места (адреса), объема и времени вывоза мусора;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домовладение</w:t>
      </w:r>
      <w:r w:rsidRPr="00B54EA5">
        <w:rPr>
          <w:rFonts w:ascii="Times New Roman" w:hAnsi="Times New Roman"/>
          <w:sz w:val="24"/>
          <w:szCs w:val="24"/>
        </w:rPr>
        <w:t xml:space="preserve">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помещения для содержания домашнего скота и птицы, иные объекты);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безнадзорные животные</w:t>
      </w:r>
      <w:r w:rsidRPr="00B54EA5">
        <w:rPr>
          <w:rFonts w:ascii="Times New Roman" w:hAnsi="Times New Roman"/>
          <w:sz w:val="24"/>
          <w:szCs w:val="24"/>
        </w:rPr>
        <w:t xml:space="preserve"> – животные, которые не имеют собственника, либо собственник которых не известен, либо от которых собственник отказался, либо которые против воли собственника, либо лица, осуществляющего правомочия владения (владения и пользования) выбыли из владения указанных лиц;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отлов безнадзорных животных</w:t>
      </w:r>
      <w:r w:rsidRPr="00B54EA5">
        <w:rPr>
          <w:rFonts w:ascii="Times New Roman" w:hAnsi="Times New Roman"/>
          <w:sz w:val="24"/>
          <w:szCs w:val="24"/>
        </w:rPr>
        <w:t xml:space="preserve"> – мероприятия по регулированию численности безнадзорных животных;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границы прилегающих территорий</w:t>
      </w:r>
      <w:r w:rsidRPr="00B54EA5">
        <w:rPr>
          <w:rFonts w:ascii="Times New Roman" w:hAnsi="Times New Roman"/>
          <w:sz w:val="24"/>
          <w:szCs w:val="24"/>
        </w:rPr>
        <w:t xml:space="preserve"> - условные линии, определяющие местоположение прилегающей территории, установленные в горизонтальной плоскости перпендикулярно границам здания, строения, сооружения, земельного участка, если такой земельный участок образован. Границы прилегающей территории определяются в отношении территорий общего пользования, которые прилегают (имеют общую границу) к зданию, строению, сооружению, земельному участку.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внутренняя граница прилегающей территории</w:t>
      </w:r>
      <w:r w:rsidRPr="00B54EA5">
        <w:rPr>
          <w:rFonts w:ascii="Times New Roman" w:hAnsi="Times New Roman"/>
          <w:sz w:val="24"/>
          <w:szCs w:val="24"/>
        </w:rPr>
        <w:t xml:space="preserve"> - часть границы прилегающей территории, непосредственно примыкающая к границе здания, строения, сооружения, земельного участка и являющаяся их общей границей;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b/>
          <w:sz w:val="24"/>
          <w:szCs w:val="24"/>
        </w:rPr>
        <w:t>внешняя граница прилегающей территории</w:t>
      </w:r>
      <w:r w:rsidRPr="00B54EA5">
        <w:rPr>
          <w:rFonts w:ascii="Times New Roman" w:hAnsi="Times New Roman"/>
          <w:sz w:val="24"/>
          <w:szCs w:val="24"/>
        </w:rPr>
        <w:t xml:space="preserve"> - часть границы прилегающей территории, не примыкающая непосредственно к границе здания, строения, сооружения, земельного участка и не выходящая за пределы территорий общего пользования;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Иные понятия, используемые в настоящих Правилах, употребляются в значениях, определенных законодательством Российской Федерации и Алтайского края.</w:t>
      </w:r>
    </w:p>
    <w:p w:rsidR="003E555B" w:rsidRPr="00B54EA5" w:rsidRDefault="003E555B">
      <w:pPr>
        <w:spacing w:after="0" w:line="240" w:lineRule="auto"/>
        <w:ind w:firstLine="709"/>
        <w:jc w:val="both"/>
        <w:rPr>
          <w:rFonts w:ascii="Times New Roman" w:hAnsi="Times New Roman"/>
          <w:b/>
          <w:sz w:val="24"/>
          <w:szCs w:val="24"/>
        </w:rPr>
      </w:pPr>
    </w:p>
    <w:p w:rsidR="003E555B" w:rsidRPr="00B54EA5" w:rsidRDefault="003936A7">
      <w:pPr>
        <w:spacing w:after="0" w:line="240" w:lineRule="auto"/>
        <w:ind w:firstLine="709"/>
        <w:jc w:val="center"/>
        <w:rPr>
          <w:rFonts w:ascii="Times New Roman" w:hAnsi="Times New Roman"/>
          <w:b/>
          <w:sz w:val="24"/>
          <w:szCs w:val="24"/>
        </w:rPr>
      </w:pPr>
      <w:r w:rsidRPr="00B54EA5">
        <w:rPr>
          <w:rFonts w:ascii="Times New Roman" w:hAnsi="Times New Roman"/>
          <w:b/>
          <w:sz w:val="24"/>
          <w:szCs w:val="24"/>
        </w:rPr>
        <w:t>1.6. Порядок определения границ прилегающей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highlight w:val="white"/>
        </w:rPr>
        <w:t>1.6.1. Границы прилегающей территории определяются в отношении территорий общего пользования, которые прилегают (имеют общую границу) к зданию, строению, сооружению, земельному участку.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highlight w:val="white"/>
        </w:rPr>
        <w:lastRenderedPageBreak/>
        <w:t>1.6.2. Внешняя граница прилегающей территории определяется в метрах от внутренней границы прилегающей территории, за исключением случаев, установленных в пункте 1.6.6 настоящей статьи.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1.6.3. Внешняя граница прилегающей территории частных домовладений определяется в метрах от внутренней границы прилегающей территории и устанавливается: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для зданий, строений, сооружений, не имеющих ограждения, расположенных на земельных участках, границы которых не сформированы в соответствии с федеральным законодательством 15 метров по периметру от фактических границ указанных зданий, строений, сооружений;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для зданий, строений, сооружений, имеющих ограждения, расположенных на земельных участках, границы которых не сформированы в соответствии с федеральным законодательством, 5 метров по периметру от ограждений;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для земельных участков, границы которых сформированы в соответствии с федеральным законодательством, 5 метров по периметру от границ таких земельных участков.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1.6.4. Внешняя граница прилегающей территории производственного назначения определяется в метрах от внутренней границы прилегающей территории и устанавливается: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для зданий, строений, сооружений, не имеющих ограждения, расположенных на земельных участках, границы которых не сформированы в соответствии с федеральным законодательством, 15 метров по периметру от фактических границ указанных зданий, строений, сооружений;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для зданий, строений, сооружений, имеющих ограждения, расположенных на земельных участках, границы которых не сформированы в соответствии с федеральным законодательством, 5 метров по периметру от ограждений;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для земельных участков, границы которых сформированы в соответствии с федеральным законодательством, 5 метров по периметру от границ таких земельных участков.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1.6.5. Внешней границей прилегающей территорией к наземным частям рекламных конструкций и средств размещения информации для отдельно стоящих сооружений цилиндрической формы (столбов, опор освещения, контактной и электросети, водоразборных колонок и иных сооружений) является земельный участок 3 метра по радиусу от их фактических границ.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для некапитальных объектов торговли, общественного питания и бытового обслуживания населения, нестационарных объектов - на расстоянии 5 метров по периметру от границ земельного участка, предоставленного для размещения объекта;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для линейных сооружений и коммуникаций земельный участок шириной 3 метра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метров от соответствующего ограждения.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1.6.6. Внешняя граница прилегающей территории может устанавливаться соглашением об определении границ прилегающей территории, заключаемым между органом местного самоуправления муниципального образования Алтайского края и собственником и (или) иным законным владельцем здания, строения, сооружения, земельного участка либо уполномоченным лицом. Границы прилегающей территории, установленные соглашением, отображаются собственником и (или) иным законным владельцем здания, строения, сооружения, земельного участка либо уполномоченным лицом на карте-схеме, являющейся его неотъемлемой частью.</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Карта-схема подготавливается на топографической съемке масштабом 1:500 и должна содержать следующие сведения: адрес здания, строения, сооружения, земельного участка (при его наличии) либо обозначение места расположения объекта с указанием наименования, в отношении которого устанавливаются границы прилегающей территории; информация о собственнике и (или) ином законном владельце здания, строения, сооружения, земельного участка, либо уполномоченном лице: наименование (для юридического лица), фамилия, имя, отчество (если имеется) (для индивидуального предпринимателя и физического лица), место нахождения (для юридического лица), почтовый адрес, контактные телефоны; схематическое </w:t>
      </w:r>
      <w:r w:rsidRPr="00B54EA5">
        <w:rPr>
          <w:rFonts w:ascii="Times New Roman" w:hAnsi="Times New Roman"/>
          <w:sz w:val="24"/>
          <w:szCs w:val="24"/>
        </w:rPr>
        <w:lastRenderedPageBreak/>
        <w:t>изображение границ здания, строения, сооружения, земельного участка; схематическое изображение границ прилегающей территории; схематическое изображение элементов благоустройства (их наименования), попадающих в границы прилегающей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1.6.7. В отношении каждого здания, строения, сооружения, земельного участка устанавливаются границы только одной прилегающей территории (в том числе границы, имеющие один замкнутый контур или совокупность контуров, в случае, если образован многоконтурный земельный участок), за исключением случаев, когда данное здание, строение или сооружение обеспечивает исключительно функционирование здания, строения, сооружения, земельного участка, в отношении которого определяются границы прилегающей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Пересечение границ прилегающей территории, за исключением случаев установления общих смежных границ прилегающей территории, не допускается. Пересечение границ прилегающей территории с линейным объектом (линией электропередачи, линией связи (в том числе линейно-кабельным сооружением), трубопроводом, автомобильной дорогой, железнодорожной линией и другими подобными сооружениями) не допускается. Внешняя граница прилегающей территории определяется до пересечения с выделенным для линейного объекта земельным участком, охранной зоной, ограждением, дорожным бордюром.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 границах прилегающих территорий могут располагаться только следующие территории общего пользования или их части: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пешеходные коммуникации, в том числе тротуары, аллеи, дорожки, тропинки;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иные территории общего пользования, установленные правилами благоустройства, за исключением дорог, проездов,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в соответствии с законодательством Российской Федерации.</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2. Общественное участие в деятельности по благоустройству</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2.1. Участники деятельности по благоустройству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2.1.1. Участниками деятельности по благоустройству являются: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а) население поселения, которое формирует запрос на благоустройство и принимает участие в оценке предлагаемых решений. В отдельных случаях жители поселения участвуют в выполнении работ. Жителей поселения могут представлять по согласованию члены общественных организаций и объединений;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б) представители органов местного са</w:t>
      </w:r>
      <w:r w:rsidR="003A1293" w:rsidRPr="00B54EA5">
        <w:rPr>
          <w:rFonts w:ascii="Times New Roman" w:hAnsi="Times New Roman"/>
          <w:sz w:val="24"/>
          <w:szCs w:val="24"/>
        </w:rPr>
        <w:t>моуправления поселения,</w:t>
      </w:r>
      <w:r w:rsidRPr="00B54EA5">
        <w:rPr>
          <w:rFonts w:ascii="Times New Roman" w:hAnsi="Times New Roman"/>
          <w:sz w:val="24"/>
          <w:szCs w:val="24"/>
        </w:rPr>
        <w:t xml:space="preserve"> которые формируют техническое задание, выбирают исполнителей и обеспечивают финансирование в пределах своих полномочий;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 хозяйствующие субъекты, осуществляющие деятельность на территории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д) исполнители работ, специалисты по благоустройству и озеленению, в том числе возведению малых архитектурных форм;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е) иные лица.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2.1.2. Для реализации комплексных проектов благоустройства могут привлекаться собственники земельных участков, находящихся в непосредственной близости от территории комплексных проектов благоустройства и иные заинтересованные стороны (застройщики, управляющие организации, объединения граждан и предпринимателей, собственники и арендаторы коммерческих помещений в прилегающих зданиях), в том числе с использованием механизмов государственно-частного партнерства.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2.1.3. 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 и прилегающей территории.</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2.2. Порядок общественного участия в деятельности по благоустройству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2.2.1.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этап: передача выбранной концепции на доработку специалистам и рассмотрение финального решения, в том числе усиление его эффективности и привлекательности с участием всех заинтересованных лиц.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2.2.2.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совместное определение целей и задач по развитию территории, инвентаризация проблем и потенциалов среды;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обсуждение со всеми заинтересованными лицами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консультации с экспертами в выборе типов покрытий, с учетом функционального зонирования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консультации с экспертами по предполагаемым типам озеленения;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консультации с экспертами по предполагаемым типам освещения и осветительного оборудования;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 участие в разработке проекта (дизайн - проекта), обсуждение решений с архитекторами, ландшафтными архитекторами, проектировщиками и другими профильными специалистами;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2.2.3. При реализации проектов общественность информируется о планирующихся изменениях и возможности участия в этом процессе путем: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1) публикации сведений на официальном сайте Администрации </w:t>
      </w:r>
      <w:r w:rsidR="006F4D48" w:rsidRPr="00B54EA5">
        <w:rPr>
          <w:rFonts w:ascii="Times New Roman" w:hAnsi="Times New Roman"/>
          <w:sz w:val="24"/>
          <w:szCs w:val="24"/>
        </w:rPr>
        <w:t>Рыбинского</w:t>
      </w:r>
      <w:r w:rsidRPr="00B54EA5">
        <w:rPr>
          <w:rFonts w:ascii="Times New Roman" w:hAnsi="Times New Roman"/>
          <w:sz w:val="24"/>
          <w:szCs w:val="24"/>
        </w:rPr>
        <w:t xml:space="preserve"> сельсовета, с публикацией фото, видео и текстовых отчетов по итогам проведения общественных обсуждений;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w:t>
      </w:r>
      <w:r w:rsidR="006E4E4D" w:rsidRPr="00B54EA5">
        <w:rPr>
          <w:rFonts w:ascii="Times New Roman" w:hAnsi="Times New Roman"/>
          <w:sz w:val="24"/>
          <w:szCs w:val="24"/>
        </w:rPr>
        <w:t>амбулатории</w:t>
      </w:r>
      <w:r w:rsidRPr="00B54EA5">
        <w:rPr>
          <w:rFonts w:ascii="Times New Roman" w:hAnsi="Times New Roman"/>
          <w:sz w:val="24"/>
          <w:szCs w:val="24"/>
        </w:rPr>
        <w:t>, дома культур</w:t>
      </w:r>
      <w:r w:rsidR="006E4E4D" w:rsidRPr="00B54EA5">
        <w:rPr>
          <w:rFonts w:ascii="Times New Roman" w:hAnsi="Times New Roman"/>
          <w:sz w:val="24"/>
          <w:szCs w:val="24"/>
        </w:rPr>
        <w:t>ы, библиотеки, школы</w:t>
      </w:r>
      <w:r w:rsidRPr="00B54EA5">
        <w:rPr>
          <w:rFonts w:ascii="Times New Roman" w:hAnsi="Times New Roman"/>
          <w:sz w:val="24"/>
          <w:szCs w:val="24"/>
        </w:rPr>
        <w:t>), на площадке проведения общественных обсуждений (в зоне входной группы, на специальных информационных стендах);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индивидуальных приглашений участников встречи лично, по электронной почте или по телефону;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7) использование социальных сетей и </w:t>
      </w:r>
      <w:proofErr w:type="spellStart"/>
      <w:r w:rsidRPr="00B54EA5">
        <w:rPr>
          <w:rFonts w:ascii="Times New Roman" w:hAnsi="Times New Roman"/>
          <w:sz w:val="24"/>
          <w:szCs w:val="24"/>
        </w:rPr>
        <w:t>интернет-ресурсов</w:t>
      </w:r>
      <w:proofErr w:type="spellEnd"/>
      <w:r w:rsidRPr="00B54EA5">
        <w:rPr>
          <w:rFonts w:ascii="Times New Roman" w:hAnsi="Times New Roman"/>
          <w:sz w:val="24"/>
          <w:szCs w:val="24"/>
        </w:rPr>
        <w:t xml:space="preserve"> для обеспечения донесения информации до различных общественных объединений граждан и профессиональных сообществ;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для сбора анкет, информации и обратной связи, а также используемых в качестве площадок для обнародования всех этапов процесса проектирования и отчетов по итогам проведения общественных обсуждений.</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2.3. Механизмы общественного участия в деятельности по благоустройству.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2.3.1. К механизмам общественного участия в деятельности по благоустройству относятся: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обсуждение проектов благоустройства в интерактивном формате с использованием широкого набора инструментов для вовлечения и обеспечения участия и современных групповых методов работы, в том числе: анкетирование, опросы, интервьюирование, проведение общественных обсуждений, организация проектных мастерских со школьниками, школьные проекты (рисунки, сочинения, пожелания, макеты), проведение оценки эксплуатации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общественный контроль.</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2.3.2. Общественный контроль в области благоустройства осуществляется с учетом положений Федерального закона </w:t>
      </w:r>
      <w:hyperlink r:id="rId13" w:history="1">
        <w:r w:rsidRPr="00B54EA5">
          <w:rPr>
            <w:rFonts w:ascii="Times New Roman" w:hAnsi="Times New Roman"/>
            <w:sz w:val="24"/>
            <w:szCs w:val="24"/>
          </w:rPr>
          <w:t>от 21.07.2014 № 212-ФЗ</w:t>
        </w:r>
      </w:hyperlink>
      <w:r w:rsidRPr="00B54EA5">
        <w:rPr>
          <w:rFonts w:ascii="Times New Roman" w:hAnsi="Times New Roman"/>
          <w:sz w:val="24"/>
          <w:szCs w:val="24"/>
        </w:rPr>
        <w:t xml:space="preserve"> «Об основах общественного контроля в Российской Федерации», Закона Алтайского края от 29.06.2015 № 52-ЗС «Об общественном контроле в Алтайском крае», иных законов и нормативных правовых актов Российской Федерации и Алтайского края, любыми заинтересованными физическими и юридическими лицами, в том числе с использованием технических средств для фото-, </w:t>
      </w:r>
      <w:proofErr w:type="spellStart"/>
      <w:r w:rsidRPr="00B54EA5">
        <w:rPr>
          <w:rFonts w:ascii="Times New Roman" w:hAnsi="Times New Roman"/>
          <w:sz w:val="24"/>
          <w:szCs w:val="24"/>
        </w:rPr>
        <w:t>видеофиксации</w:t>
      </w:r>
      <w:proofErr w:type="spellEnd"/>
      <w:r w:rsidRPr="00B54EA5">
        <w:rPr>
          <w:rFonts w:ascii="Times New Roman" w:hAnsi="Times New Roman"/>
          <w:sz w:val="24"/>
          <w:szCs w:val="24"/>
        </w:rPr>
        <w:t>, а также интерактивных порталов в сети Интернет.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2.3.3.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 xml:space="preserve"> 2.4. Участие лиц, осуществляющих предпринимательскую деятельность, в реализации комплексных проектов по благоустройству и созданию комфортной среды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2.4.1. Создание комфортной среды рекомендуется,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2.4.2. Участие лиц, осуществляющих предпринимательскую деятельность, в реализации комплексных проектов благоустройства может заключаться: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а) в создании и предоставлении разного рода услуг и сервисов для посетителей общественных пространств;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 в строительстве, реконструкции, реставрации объектов недвижимости;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г) в производстве или размещении элементов благоустройства;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е) в организации мероприятий, обеспечивающих приток посетителей на создаваемые общественные пространства;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з) в иных формах.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2.4.3.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2.4.4. 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3. Требования к объектам и элементам благоустройства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3.1. Содержание территорий поселения и мероприятия по развитию благоустройства осуществляются в соответствии с настоящими Правилами, Федеральным законом </w:t>
      </w:r>
      <w:hyperlink r:id="rId14" w:history="1">
        <w:r w:rsidRPr="00B54EA5">
          <w:rPr>
            <w:rFonts w:ascii="Times New Roman" w:hAnsi="Times New Roman"/>
            <w:sz w:val="24"/>
            <w:szCs w:val="24"/>
          </w:rPr>
          <w:t>от 24.11.1995 № 181-ФЗ</w:t>
        </w:r>
      </w:hyperlink>
      <w:r w:rsidRPr="00B54EA5">
        <w:rPr>
          <w:rFonts w:ascii="Times New Roman" w:hAnsi="Times New Roman"/>
          <w:sz w:val="24"/>
          <w:szCs w:val="24"/>
        </w:rPr>
        <w:t xml:space="preserve"> «О социальной защите инвалидов в Российской Федерации», иными федеральными законами, нормативными правовыми актами Российской Федерации и Алтайского края.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3.2. Требования по оснащению 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группами населения, установленные настоящими Правилами, применяются исключительно ко вновь вводимым в эксплуатацию или прошедшим реконструкцию объектам.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3.3. К объектам благоустройства в целях настоящих Правил относятся территории различного функционального назначения, на которых осуществляется деятельность по благоустройству, в том числе: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детские площадки, спортивные и другие площадки отдыха и досуга;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площадки для выгула животных;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площадки автостоянок;</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улицы и дороги;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парки, скверы, иные зеленые зоны;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площади и другие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 технические зоны транспортных, инженерных коммуникаций;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контейнерные площадки и площадки для складирования отдельных групп коммунальных отходов.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3.4. К элементам благоустройства в настоящих Правилах относят, в том числе: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элементы озеленения;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покрытия;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ограждения (заборы);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водные устройства;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уличное коммунально-бытовое и техническое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игровое и спортивное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элементы освещения;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средства размещения информации и рекламные конструкции;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малые архитектурные формы и городская мебель;</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некапитальные нестационарные сооружения;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элементы объектов капитального строительства.</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 Благоустройство территорий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 Детские площадки, спортивные и другие площадки отдыха и досуга. В рамках решения задачи обеспечения качества среды, при создании и благоустройстве игрового и спортивного оборудования учитываются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8D102D" w:rsidP="008D102D">
      <w:pPr>
        <w:spacing w:after="0" w:line="240" w:lineRule="auto"/>
        <w:ind w:firstLine="709"/>
        <w:rPr>
          <w:rFonts w:ascii="Times New Roman" w:hAnsi="Times New Roman"/>
          <w:sz w:val="24"/>
          <w:szCs w:val="24"/>
        </w:rPr>
      </w:pPr>
      <w:r>
        <w:rPr>
          <w:rFonts w:ascii="Times New Roman" w:hAnsi="Times New Roman"/>
          <w:sz w:val="24"/>
          <w:szCs w:val="24"/>
        </w:rPr>
        <w:t xml:space="preserve">                                        </w:t>
      </w:r>
      <w:r w:rsidR="003936A7" w:rsidRPr="00B54EA5">
        <w:rPr>
          <w:rFonts w:ascii="Times New Roman" w:hAnsi="Times New Roman"/>
          <w:sz w:val="24"/>
          <w:szCs w:val="24"/>
        </w:rPr>
        <w:t>4.1.1 Детские площадки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Требования, устанавливаемые к детским площадкам, должны соответствовать законодательству Российской Федерации в области технического регулирования, нормативно-техническим документам Российской Федерации.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Детские площадки предназначены для игр и активного отдыха детей.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Детские площадки размещают на участке жилой застройки; комплексные игровые площадки – на озелененных территориях группы участков жилой застройки или микрорайона; спортивно-игровые комплексы и места для катания – в парках жилого микрорайона.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5. Площадки для игр детей на территориях жилого назначения проектируются из расчета 0,5 - 0,7 </w:t>
      </w:r>
      <w:proofErr w:type="gramStart"/>
      <w:r w:rsidRPr="00B54EA5">
        <w:rPr>
          <w:rFonts w:ascii="Times New Roman" w:hAnsi="Times New Roman"/>
          <w:sz w:val="24"/>
          <w:szCs w:val="24"/>
        </w:rPr>
        <w:t>кв.м</w:t>
      </w:r>
      <w:proofErr w:type="gramEnd"/>
      <w:r w:rsidRPr="00B54EA5">
        <w:rPr>
          <w:rFonts w:ascii="Times New Roman" w:hAnsi="Times New Roman"/>
          <w:sz w:val="24"/>
          <w:szCs w:val="24"/>
        </w:rPr>
        <w:t xml:space="preserve">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Площадки детей могут размещаться отдельно или совмещаться с площадками для тихого отдыха взрослых – в этом случае общая площадь площадки должна быть не менее 80 кв.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 Оптимальный размер игровых площадок для детей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необходимо разделять густыми зелеными посадками и (или) декоративными стенками.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9.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10. Обязательный перечень элементов благоустройства территории на детской площадке обычно включает: информационные стенды (таблички),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оборудуется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12. Для сопряжения поверхностей площадки и газона применяются садовые бортовые камни со скошенными или закругленными краями.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13. Детские площадки озеленяются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применение растений с ядовитыми плодами.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14.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16. 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17. Минимальное расстояние до контейнерных площадок – 15 метров, разворотных площадок на конечных остановках маршрутов пассажирского транспорта – не менее 50 метров.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18. 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органам местного самоуправления.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При использовании песка размер частиц должен составлять 0,2-2 миллиметра, при использовании гравия 2-8 миллиметров. Толщина слоя – 300 миллиметров.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19. Ветви или листва деревьев должны находиться не ниже 2,5 метров над покрытием и оборудованием площадки. Кустарник, используемый для ограждения площадок, должен исключать возможность получения травмы в случае падения на него во время игры. Трава на площадке должна быть скошена, высота ее не должна превышать 20 сантиметров.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20.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21.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 (при покачивании конструкции).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22. Элементы оборудования из металла должны быть защищены от коррозии или изготовлены из </w:t>
      </w:r>
      <w:proofErr w:type="gramStart"/>
      <w:r w:rsidRPr="00B54EA5">
        <w:rPr>
          <w:rFonts w:ascii="Times New Roman" w:hAnsi="Times New Roman"/>
          <w:sz w:val="24"/>
          <w:szCs w:val="24"/>
        </w:rPr>
        <w:t>коррозионно-стойких</w:t>
      </w:r>
      <w:proofErr w:type="gramEnd"/>
      <w:r w:rsidRPr="00B54EA5">
        <w:rPr>
          <w:rFonts w:ascii="Times New Roman" w:hAnsi="Times New Roman"/>
          <w:sz w:val="24"/>
          <w:szCs w:val="24"/>
        </w:rPr>
        <w:t xml:space="preserve">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 Выступающие концы болтовых соединений должны быть защищены способом, исключающим </w:t>
      </w:r>
      <w:proofErr w:type="spellStart"/>
      <w:r w:rsidRPr="00B54EA5">
        <w:rPr>
          <w:rFonts w:ascii="Times New Roman" w:hAnsi="Times New Roman"/>
          <w:sz w:val="24"/>
          <w:szCs w:val="24"/>
        </w:rPr>
        <w:t>травмирование</w:t>
      </w:r>
      <w:proofErr w:type="spellEnd"/>
      <w:r w:rsidRPr="00B54EA5">
        <w:rPr>
          <w:rFonts w:ascii="Times New Roman" w:hAnsi="Times New Roman"/>
          <w:sz w:val="24"/>
          <w:szCs w:val="24"/>
        </w:rPr>
        <w:t>. Сварные швы должны быть гладкими.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23.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24. Элементы оборудования из древесины не должны иметь на поверхности дефектов обработки (заусенцев, </w:t>
      </w:r>
      <w:proofErr w:type="spellStart"/>
      <w:r w:rsidRPr="00B54EA5">
        <w:rPr>
          <w:rFonts w:ascii="Times New Roman" w:hAnsi="Times New Roman"/>
          <w:sz w:val="24"/>
          <w:szCs w:val="24"/>
        </w:rPr>
        <w:t>отщепов</w:t>
      </w:r>
      <w:proofErr w:type="spellEnd"/>
      <w:r w:rsidRPr="00B54EA5">
        <w:rPr>
          <w:rFonts w:ascii="Times New Roman" w:hAnsi="Times New Roman"/>
          <w:sz w:val="24"/>
          <w:szCs w:val="24"/>
        </w:rPr>
        <w:t>, сколов и т.п.). Не допускается наличие гниения основания деревянных опор и стоек.</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25.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26. Крепление элементов оборудования должно исключать возможность их демонтажа без применения инструментов.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27. 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28.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соответствовать следующим требованиям: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а) элементы фундамента должны располагаться на глубине не менее 400 мм от поверхности покрытия игровой площадки;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б) глубина от поверхности покрытия игровой площадки до верха фундамента конической формы должна быть не менее 200 мм;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 острые кромки фундамента должны быть закруглены. Радиус закругления – не менее 20 мм;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г) концы элементов, выступающих из фундамента (например, анкерных болтов), должны располагаться на глубине не менее 400 мм от уровня поверхности покрытия игровой площадки.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29.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500х500 мм. При чрезвычайной ситуации доступы должны обеспечить возможность детям покинуть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30.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 быть не более 60 миллиметров.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31. Подвижные и неподвижные элементы оборудования не должны образовывать сдавливающих или режущих поверхностей, а также создавать возможность </w:t>
      </w:r>
      <w:proofErr w:type="spellStart"/>
      <w:r w:rsidRPr="00B54EA5">
        <w:rPr>
          <w:rFonts w:ascii="Times New Roman" w:hAnsi="Times New Roman"/>
          <w:sz w:val="24"/>
          <w:szCs w:val="24"/>
        </w:rPr>
        <w:t>застревания</w:t>
      </w:r>
      <w:proofErr w:type="spellEnd"/>
      <w:r w:rsidRPr="00B54EA5">
        <w:rPr>
          <w:rFonts w:ascii="Times New Roman" w:hAnsi="Times New Roman"/>
          <w:sz w:val="24"/>
          <w:szCs w:val="24"/>
        </w:rPr>
        <w:t xml:space="preserve"> тела, частей тела или одежды ребенка.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 xml:space="preserve">32. Для предупреждения травм при падении детей с оборудования площадки устанавливаются </w:t>
      </w:r>
      <w:proofErr w:type="spellStart"/>
      <w:r w:rsidR="0030640B" w:rsidRPr="00B54EA5">
        <w:rPr>
          <w:rFonts w:ascii="Times New Roman" w:hAnsi="Times New Roman"/>
          <w:sz w:val="24"/>
          <w:szCs w:val="24"/>
        </w:rPr>
        <w:t>ударопоглощающи</w:t>
      </w:r>
      <w:r w:rsidRPr="00B54EA5">
        <w:rPr>
          <w:rFonts w:ascii="Times New Roman" w:hAnsi="Times New Roman"/>
          <w:sz w:val="24"/>
          <w:szCs w:val="24"/>
        </w:rPr>
        <w:t>е</w:t>
      </w:r>
      <w:proofErr w:type="spellEnd"/>
      <w:r w:rsidRPr="00B54EA5">
        <w:rPr>
          <w:rFonts w:ascii="Times New Roman" w:hAnsi="Times New Roman"/>
          <w:sz w:val="24"/>
          <w:szCs w:val="24"/>
        </w:rPr>
        <w:t xml:space="preserve">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их подъем.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33. Песок в песочнице не должен содержать посторонних предметов, мусора, экскрементов животных, большого количества насекомых.</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142FC0" w:rsidP="00142FC0">
      <w:pPr>
        <w:spacing w:after="0" w:line="240" w:lineRule="auto"/>
        <w:ind w:firstLine="709"/>
        <w:rPr>
          <w:rFonts w:ascii="Times New Roman" w:hAnsi="Times New Roman"/>
          <w:sz w:val="24"/>
          <w:szCs w:val="24"/>
        </w:rPr>
      </w:pPr>
      <w:r>
        <w:rPr>
          <w:rFonts w:ascii="Times New Roman" w:hAnsi="Times New Roman"/>
          <w:sz w:val="24"/>
          <w:szCs w:val="24"/>
        </w:rPr>
        <w:t xml:space="preserve">                                          </w:t>
      </w:r>
      <w:r w:rsidR="003936A7" w:rsidRPr="00B54EA5">
        <w:rPr>
          <w:rFonts w:ascii="Times New Roman" w:hAnsi="Times New Roman"/>
          <w:sz w:val="24"/>
          <w:szCs w:val="24"/>
        </w:rPr>
        <w:t>4.1.2. Спортивные площадки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Разработка проекта размещения и благоустройства спортивных площадок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Озеленение размещают по периметру спортивной площадки, высаживая быстрорастущие деревья на расстоянии от края площадки не менее 2 м. Для ограждения спортивной площадки можно применять вертикальное озеленение.</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142FC0" w:rsidP="00142FC0">
      <w:pPr>
        <w:spacing w:after="0" w:line="240" w:lineRule="auto"/>
        <w:ind w:firstLine="709"/>
        <w:rPr>
          <w:rFonts w:ascii="Times New Roman" w:hAnsi="Times New Roman"/>
          <w:sz w:val="24"/>
          <w:szCs w:val="24"/>
        </w:rPr>
      </w:pPr>
      <w:r>
        <w:rPr>
          <w:rFonts w:ascii="Times New Roman" w:hAnsi="Times New Roman"/>
          <w:sz w:val="24"/>
          <w:szCs w:val="24"/>
        </w:rPr>
        <w:t xml:space="preserve">                                        </w:t>
      </w:r>
      <w:r w:rsidR="003936A7" w:rsidRPr="00B54EA5">
        <w:rPr>
          <w:rFonts w:ascii="Times New Roman" w:hAnsi="Times New Roman"/>
          <w:sz w:val="24"/>
          <w:szCs w:val="24"/>
        </w:rPr>
        <w:t>4.1.3. Площадки отдыха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предусматривается полоса озеленения (кустарник, деревья) не менее 3 м. Расстояние от границы площадки отдыха до </w:t>
      </w:r>
      <w:proofErr w:type="spellStart"/>
      <w:r w:rsidRPr="00B54EA5">
        <w:rPr>
          <w:rFonts w:ascii="Times New Roman" w:hAnsi="Times New Roman"/>
          <w:sz w:val="24"/>
          <w:szCs w:val="24"/>
        </w:rPr>
        <w:t>отстойно</w:t>
      </w:r>
      <w:proofErr w:type="spellEnd"/>
      <w:r w:rsidRPr="00B54EA5">
        <w:rPr>
          <w:rFonts w:ascii="Times New Roman" w:hAnsi="Times New Roman"/>
          <w:sz w:val="24"/>
          <w:szCs w:val="24"/>
        </w:rPr>
        <w:t>- 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настольных игр – не менее 25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Площадки отдыха на жилых территориях проектируют из расчета 0,1-0,2 кв. м на жителя. Оптимальный размер площадки 50-100 кв. м, минимальный размер площадки отдыха – не менее 15-20 кв. м.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 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 Рекомендуется применять </w:t>
      </w:r>
      <w:proofErr w:type="spellStart"/>
      <w:r w:rsidRPr="00B54EA5">
        <w:rPr>
          <w:rFonts w:ascii="Times New Roman" w:hAnsi="Times New Roman"/>
          <w:sz w:val="24"/>
          <w:szCs w:val="24"/>
        </w:rPr>
        <w:t>периметральное</w:t>
      </w:r>
      <w:proofErr w:type="spellEnd"/>
      <w:r w:rsidRPr="00B54EA5">
        <w:rPr>
          <w:rFonts w:ascii="Times New Roman" w:hAnsi="Times New Roman"/>
          <w:sz w:val="24"/>
          <w:szCs w:val="24"/>
        </w:rPr>
        <w:t xml:space="preserve"> озеленение, одиночные посадки деревьев и кустарников, цветники, вертикальное и мобильное озеленение. Площадки-лужайки должны быть </w:t>
      </w:r>
      <w:r w:rsidRPr="00B54EA5">
        <w:rPr>
          <w:rFonts w:ascii="Times New Roman" w:hAnsi="Times New Roman"/>
          <w:sz w:val="24"/>
          <w:szCs w:val="24"/>
        </w:rPr>
        <w:lastRenderedPageBreak/>
        <w:t xml:space="preserve">окружены группами деревьев и кустарников, покрытие – из устойчивых к </w:t>
      </w:r>
      <w:proofErr w:type="spellStart"/>
      <w:r w:rsidRPr="00B54EA5">
        <w:rPr>
          <w:rFonts w:ascii="Times New Roman" w:hAnsi="Times New Roman"/>
          <w:sz w:val="24"/>
          <w:szCs w:val="24"/>
        </w:rPr>
        <w:t>вытаптыванию</w:t>
      </w:r>
      <w:proofErr w:type="spellEnd"/>
      <w:r w:rsidRPr="00B54EA5">
        <w:rPr>
          <w:rFonts w:ascii="Times New Roman" w:hAnsi="Times New Roman"/>
          <w:sz w:val="24"/>
          <w:szCs w:val="24"/>
        </w:rPr>
        <w:t xml:space="preserve"> видов трав. Не допускается применение растений с ядовитыми плодами.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Функционирование осветительного оборудования обеспечивается в режиме освещения территории, на которой расположена площадка.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Минимальный размер площадки с установкой одного стола со скамьями для настольных игр устанавливается в пределах 12-15 кв. м.</w:t>
      </w:r>
    </w:p>
    <w:p w:rsidR="003E555B" w:rsidRPr="00B54EA5" w:rsidRDefault="003E555B">
      <w:pPr>
        <w:spacing w:after="0" w:line="240" w:lineRule="auto"/>
        <w:ind w:firstLine="709"/>
        <w:jc w:val="center"/>
        <w:rPr>
          <w:rFonts w:ascii="Times New Roman" w:hAnsi="Times New Roman"/>
          <w:sz w:val="24"/>
          <w:szCs w:val="24"/>
        </w:rPr>
      </w:pPr>
    </w:p>
    <w:p w:rsidR="003E555B" w:rsidRPr="00002DAB" w:rsidRDefault="003936A7">
      <w:pPr>
        <w:spacing w:after="0" w:line="240" w:lineRule="auto"/>
        <w:ind w:firstLine="709"/>
        <w:jc w:val="center"/>
        <w:rPr>
          <w:rFonts w:ascii="Times New Roman" w:hAnsi="Times New Roman"/>
          <w:b/>
          <w:sz w:val="24"/>
          <w:szCs w:val="24"/>
        </w:rPr>
      </w:pPr>
      <w:r w:rsidRPr="00002DAB">
        <w:rPr>
          <w:rFonts w:ascii="Times New Roman" w:hAnsi="Times New Roman"/>
          <w:b/>
          <w:sz w:val="24"/>
          <w:szCs w:val="24"/>
        </w:rPr>
        <w:t>4.2. Площадки (места) для выгула животных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4.2.1. Площадки (места)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4.2.2. Размеры площадок для выгула собак, размещаемые на территориях жилого назначения должны составлять 400-600 кв. м, на прочих территориях – до 800 кв. 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4.2.3. Перечень элементов благоустройства на территории площадки для выгула животных включает: различные виды покрытия, ограждение, скамья (скамьи), урна (урны), осветительное и информационное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4.2.4.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4.2.5.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 На территории площадки размещается информационный стенд с правилами пользования площадкой.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4.2.7. Озеленение проектируется из </w:t>
      </w:r>
      <w:proofErr w:type="spellStart"/>
      <w:r w:rsidRPr="00B54EA5">
        <w:rPr>
          <w:rFonts w:ascii="Times New Roman" w:hAnsi="Times New Roman"/>
          <w:sz w:val="24"/>
          <w:szCs w:val="24"/>
        </w:rPr>
        <w:t>периметральных</w:t>
      </w:r>
      <w:proofErr w:type="spellEnd"/>
      <w:r w:rsidRPr="00B54EA5">
        <w:rPr>
          <w:rFonts w:ascii="Times New Roman" w:hAnsi="Times New Roman"/>
          <w:sz w:val="24"/>
          <w:szCs w:val="24"/>
        </w:rPr>
        <w:t xml:space="preserve"> плотных посадок высокого кустарника в виде живой изгороди или вертикального озеленения.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4.3. Улично-дорожная сеть</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Основными элементами улично-дорожной сети являются улицы, переулки, проезды, площади, тротуары, пешеходные и велосипедные дорожки, а также искусственные и защитные дорожные сооружения, элементы обустройства</w:t>
      </w:r>
      <w:r w:rsidRPr="00B54EA5">
        <w:rPr>
          <w:rFonts w:ascii="Times New Roman" w:hAnsi="Times New Roman"/>
          <w:b/>
          <w:sz w:val="24"/>
          <w:szCs w:val="24"/>
        </w:rPr>
        <w:t xml:space="preserve">. </w:t>
      </w:r>
      <w:r w:rsidRPr="00B54EA5">
        <w:rPr>
          <w:rFonts w:ascii="Times New Roman" w:hAnsi="Times New Roman"/>
          <w:sz w:val="24"/>
          <w:szCs w:val="24"/>
        </w:rPr>
        <w:t>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Разработка проекта благоустройства на территориях транспортных и инженерных коммуникаций муниципального образования проводится с учетом законодательства, обеспечивая условия безопасности населения и защиту прилегающих территорий от воздействия транспорта и инженерных коммуникаций.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При создании и благоустройстве пешеходных коммуникаций на территории населенного пункта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рекомендуется выделять основные и второстепенные пешеходные связи.</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4.3.1. Улицы и дороги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w:t>
      </w:r>
      <w:hyperlink r:id="rId15" w:history="1">
        <w:r w:rsidRPr="00B54EA5">
          <w:rPr>
            <w:rFonts w:ascii="Times New Roman" w:hAnsi="Times New Roman"/>
            <w:sz w:val="24"/>
            <w:szCs w:val="24"/>
          </w:rPr>
          <w:t>от 08.11.2007 №  257-ФЗ</w:t>
        </w:r>
      </w:hyperlink>
      <w:r w:rsidRPr="00B54EA5">
        <w:rPr>
          <w:rFonts w:ascii="Times New Roman" w:hAnsi="Times New Roman"/>
          <w:sz w:val="24"/>
          <w:szCs w:val="24"/>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Виды и конструкции дорожного покрытия проектируются с учетом категории улицы и обеспечением безопасности движения.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При разработке проекта озеленения улиц и дорог устанавливаются минимальные расстояния от зелёных насаждений до сетей подземных коммуникаций и прочих сооружений улично-дорожной сети в соответствии со строительными нормами и правилами.</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 xml:space="preserve">4.4.1 Пешеходные коммуникации </w:t>
      </w: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(тротуары, аллеи, дорожки, тропинки и прочее).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w:t>
      </w:r>
      <w:r w:rsidRPr="00B54EA5">
        <w:rPr>
          <w:rFonts w:ascii="Times New Roman" w:hAnsi="Times New Roman"/>
          <w:b/>
          <w:sz w:val="24"/>
          <w:szCs w:val="24"/>
        </w:rPr>
        <w:t xml:space="preserve">. </w:t>
      </w:r>
      <w:r w:rsidRPr="00B54EA5">
        <w:rPr>
          <w:rFonts w:ascii="Times New Roman" w:hAnsi="Times New Roman"/>
          <w:sz w:val="24"/>
          <w:szCs w:val="24"/>
        </w:rPr>
        <w:t>Перед проектированием пешеходных тротуаров рекомендуется составить карту фактических пешеходных маршрутов со схемами движения пешеходных маршрутов, соединяющих основные точки притяжения людей. По результатам анализа состояния открытых территорий в местах концентрации пешеходных потоков рекомендуется выявить ключевые проблемы состояния городской среды, в том числе старые деревья, куски арматуры, лестницы, заброшенные малые архитектурные формы. При необходимости рекомендуется организовать общественное обсуждение.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При планировочной организации пешеходных тротуаров рекомендуется предусматривать беспрепятственный доступ к зданиям и сооружениям инвалидов и других маломобильных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законодательства.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Исходя из схемы движения пешеходных потоков по маршрутам рекомендуется выделить участки по следующим типам: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образованные при проектировании микрорайона и созданные, в том числе, застройщиком;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стихийно образованные, вследствие движения пешеходов по оптимальным для них маршрутам, и используемые постоянно;</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стихийно образованные, вследствие движения пешеходов по оптимальным для них маршрутам, и неиспользуемые в настоящее время.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В составе комплекса работ по благоустройству необходимо провести осмотр действующих и заброшенных пешеходных маршрутов, провести инвентаризацию бесхозных объектов.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При создании пешеходных тротуаров рекомендуется учитывать следующее: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исходя из текущих планировочных решений по транспортным путям, рекомендуется осуществлять проектирование пешеходных тротуаров с минимальным числом пересечений с проезжей частью дорог и пересечений массовых пешеходных потоков.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6. Покрытие пешеходных дорожек должно быть удобным при ходьбе и устойчивым к износу.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 Пешеходные дорожки и тротуары в составе активно используемых общественных пространств рекомендуется предусматривать шириной, позволяющей избежать образования столпотворения.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 При планировании пешеходных маршрутов рекомендуется создание мест для кратковременного отдыха (скамейки и пр.) для маломобильных и других групп населения.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9. Рекомендуется определять количество элементов благоустройства пешеходных маршрутов (скамейки, урны, малые архитектурные формы) с учетом интенсивности пешеходного движения.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10. Пешеходные маршруты рекомендуется озеленять.</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4.5.1. Велосипедная инфраструктура.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При создании велосипедных путей рекомендуется связывать все части поселения, создавая условия для беспрепятственного передвижения на велосипеде.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2. Типология объектов велосипедной инфраструктуры зависит от их функции (транспортная или рекреационная), роли в масштабе поселения и характеристик автомобильного и пешеходного трафика пространств, в которые интегрируется </w:t>
      </w:r>
      <w:proofErr w:type="spellStart"/>
      <w:r w:rsidRPr="00B54EA5">
        <w:rPr>
          <w:rFonts w:ascii="Times New Roman" w:hAnsi="Times New Roman"/>
          <w:sz w:val="24"/>
          <w:szCs w:val="24"/>
        </w:rPr>
        <w:t>велодвижение</w:t>
      </w:r>
      <w:proofErr w:type="spellEnd"/>
      <w:r w:rsidRPr="00B54EA5">
        <w:rPr>
          <w:rFonts w:ascii="Times New Roman" w:hAnsi="Times New Roman"/>
          <w:sz w:val="24"/>
          <w:szCs w:val="24"/>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поселения, до полного отсутствия выделенных велодорожек или </w:t>
      </w:r>
      <w:proofErr w:type="spellStart"/>
      <w:r w:rsidRPr="00B54EA5">
        <w:rPr>
          <w:rFonts w:ascii="Times New Roman" w:hAnsi="Times New Roman"/>
          <w:sz w:val="24"/>
          <w:szCs w:val="24"/>
        </w:rPr>
        <w:t>велополос</w:t>
      </w:r>
      <w:proofErr w:type="spellEnd"/>
      <w:r w:rsidRPr="00B54EA5">
        <w:rPr>
          <w:rFonts w:ascii="Times New Roman" w:hAnsi="Times New Roman"/>
          <w:sz w:val="24"/>
          <w:szCs w:val="24"/>
        </w:rPr>
        <w:t xml:space="preserve"> на местных улицах и проездах, где скоростной режим не превышает 30 км/ч.</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Для эффективного использования велосипедного передвижения рекомендуется применить следующие меры: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маршруты велодорожек, интегрированные в единую замкнутую систему;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комфортные и безопасные пересечения </w:t>
      </w:r>
      <w:proofErr w:type="spellStart"/>
      <w:r w:rsidRPr="00B54EA5">
        <w:rPr>
          <w:rFonts w:ascii="Times New Roman" w:hAnsi="Times New Roman"/>
          <w:sz w:val="24"/>
          <w:szCs w:val="24"/>
        </w:rPr>
        <w:t>веломаршрутов</w:t>
      </w:r>
      <w:proofErr w:type="spellEnd"/>
      <w:r w:rsidRPr="00B54EA5">
        <w:rPr>
          <w:rFonts w:ascii="Times New Roman" w:hAnsi="Times New Roman"/>
          <w:sz w:val="24"/>
          <w:szCs w:val="24"/>
        </w:rPr>
        <w:t xml:space="preserve"> на перекрестках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пешеходного и автомобильного движения (например, проезды под интенсивными автомобильными перекрестками);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снижение общей скорости движения автомобильного транспорта в районе, чтобы велосипедисты могли безопасно пользоваться проезжей частью</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организация </w:t>
      </w:r>
      <w:proofErr w:type="spellStart"/>
      <w:r w:rsidRPr="00B54EA5">
        <w:rPr>
          <w:rFonts w:ascii="Times New Roman" w:hAnsi="Times New Roman"/>
          <w:sz w:val="24"/>
          <w:szCs w:val="24"/>
        </w:rPr>
        <w:t>безбарьерной</w:t>
      </w:r>
      <w:proofErr w:type="spellEnd"/>
      <w:r w:rsidRPr="00B54EA5">
        <w:rPr>
          <w:rFonts w:ascii="Times New Roman" w:hAnsi="Times New Roman"/>
          <w:sz w:val="24"/>
          <w:szCs w:val="24"/>
        </w:rPr>
        <w:t xml:space="preserve"> среды в зонах перепада высот на маршруте;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безопасные </w:t>
      </w:r>
      <w:proofErr w:type="spellStart"/>
      <w:r w:rsidRPr="00B54EA5">
        <w:rPr>
          <w:rFonts w:ascii="Times New Roman" w:hAnsi="Times New Roman"/>
          <w:sz w:val="24"/>
          <w:szCs w:val="24"/>
        </w:rPr>
        <w:t>велопарковки</w:t>
      </w:r>
      <w:proofErr w:type="spellEnd"/>
      <w:r w:rsidRPr="00B54EA5">
        <w:rPr>
          <w:rFonts w:ascii="Times New Roman" w:hAnsi="Times New Roman"/>
          <w:sz w:val="24"/>
          <w:szCs w:val="24"/>
        </w:rPr>
        <w:t xml:space="preserve"> с ответственным хранением в зонах ТПУ и остановок внеуличного транспорта, а также в районных центрах активности.</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4.6.1 Парки, скверы.</w:t>
      </w:r>
    </w:p>
    <w:p w:rsidR="003E555B" w:rsidRPr="005379A6" w:rsidRDefault="003936A7">
      <w:pPr>
        <w:spacing w:after="0" w:line="240" w:lineRule="auto"/>
        <w:ind w:firstLine="709"/>
        <w:jc w:val="both"/>
        <w:rPr>
          <w:rFonts w:ascii="Times New Roman" w:hAnsi="Times New Roman"/>
          <w:b/>
          <w:sz w:val="24"/>
          <w:szCs w:val="24"/>
        </w:rPr>
      </w:pPr>
      <w:r w:rsidRPr="005379A6">
        <w:rPr>
          <w:rFonts w:ascii="Times New Roman" w:hAnsi="Times New Roman"/>
          <w:b/>
          <w:sz w:val="24"/>
          <w:szCs w:val="24"/>
        </w:rPr>
        <w:t>Парки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На территории муниципального образования проектируются следующие виды парков: многофункциональные, специализированные, парки жилых микрорайонов. Проектирование благоустройства парка зависит от его функционального назначения.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3.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w:t>
      </w:r>
      <w:r w:rsidRPr="00B54EA5">
        <w:rPr>
          <w:rFonts w:ascii="Times New Roman" w:hAnsi="Times New Roman"/>
          <w:sz w:val="24"/>
          <w:szCs w:val="24"/>
        </w:rPr>
        <w:lastRenderedPageBreak/>
        <w:t>Мероприятия благоустройства и плотность дорожек в различных зонах парка должны соответствовать допустимой рекреационной нагрузке.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зоне парка и о парке в целом; туалеты.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Применяются сочетания различных видов и приемов озеленения: вертикального (</w:t>
      </w:r>
      <w:proofErr w:type="spellStart"/>
      <w:r w:rsidRPr="00B54EA5">
        <w:rPr>
          <w:rFonts w:ascii="Times New Roman" w:hAnsi="Times New Roman"/>
          <w:sz w:val="24"/>
          <w:szCs w:val="24"/>
        </w:rPr>
        <w:t>перголы</w:t>
      </w:r>
      <w:proofErr w:type="spellEnd"/>
      <w:r w:rsidRPr="00B54EA5">
        <w:rPr>
          <w:rFonts w:ascii="Times New Roman" w:hAnsi="Times New Roman"/>
          <w:sz w:val="24"/>
          <w:szCs w:val="24"/>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размещение ограждения, туалетных кабин.</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 Парк жилого микрорайона обычно предназначен для организации активного и тихого отдыха населения жилого микрорайона.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микрорайона, детские спортивно-игровые комплексы, места для катания на роликах, велосипедные дорожки.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9. Обязательный перечень элементов благоустройства на территории парка жилого микрорайона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10. При озеленении парка жилого микрорайона предусматривается цветочное оформление с использованием видов растений, характерных для данной климатической зоны.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11. Возможно предусматривать ограждение территории парка и установку некапитальных и нестационарных сооружений питания (летние кафе).</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both"/>
        <w:rPr>
          <w:rFonts w:ascii="Times New Roman" w:hAnsi="Times New Roman"/>
          <w:sz w:val="24"/>
          <w:szCs w:val="24"/>
        </w:rPr>
      </w:pPr>
      <w:r w:rsidRPr="005379A6">
        <w:rPr>
          <w:rFonts w:ascii="Times New Roman" w:hAnsi="Times New Roman"/>
          <w:b/>
          <w:sz w:val="24"/>
          <w:szCs w:val="24"/>
        </w:rPr>
        <w:t>Скверы</w:t>
      </w:r>
      <w:r w:rsidRPr="00B54EA5">
        <w:rPr>
          <w:rFonts w:ascii="Times New Roman" w:hAnsi="Times New Roman"/>
          <w:sz w:val="24"/>
          <w:szCs w:val="24"/>
        </w:rPr>
        <w:t>.</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Скверы предназначены для организации кратковременного отдыха, прогулок, транзитных пешеходных передвижений.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Обязательный перечень элементов благоустройства на территории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низких декоративных ограждений.</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E91050" w:rsidP="00E91050">
      <w:pPr>
        <w:spacing w:after="0" w:line="240" w:lineRule="auto"/>
        <w:ind w:firstLine="709"/>
        <w:rPr>
          <w:rFonts w:ascii="Times New Roman" w:hAnsi="Times New Roman"/>
          <w:sz w:val="24"/>
          <w:szCs w:val="24"/>
        </w:rPr>
      </w:pPr>
      <w:r>
        <w:rPr>
          <w:rFonts w:ascii="Times New Roman" w:hAnsi="Times New Roman"/>
          <w:sz w:val="24"/>
          <w:szCs w:val="24"/>
        </w:rPr>
        <w:t xml:space="preserve">                                                       </w:t>
      </w:r>
      <w:r w:rsidR="003936A7" w:rsidRPr="00B54EA5">
        <w:rPr>
          <w:rFonts w:ascii="Times New Roman" w:hAnsi="Times New Roman"/>
          <w:sz w:val="24"/>
          <w:szCs w:val="24"/>
        </w:rPr>
        <w:t>4.7.1 Площади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По функциональному назначению площади подразделяются на: главные (у административных зданий, общественных организаций);</w:t>
      </w:r>
    </w:p>
    <w:p w:rsidR="003E555B" w:rsidRPr="00B54EA5" w:rsidRDefault="003936A7">
      <w:pPr>
        <w:spacing w:after="0" w:line="240" w:lineRule="auto"/>
        <w:ind w:firstLine="709"/>
        <w:jc w:val="both"/>
        <w:rPr>
          <w:rFonts w:ascii="Times New Roman" w:hAnsi="Times New Roman"/>
          <w:sz w:val="24"/>
          <w:szCs w:val="24"/>
        </w:rPr>
      </w:pPr>
      <w:proofErr w:type="spellStart"/>
      <w:r w:rsidRPr="00B54EA5">
        <w:rPr>
          <w:rFonts w:ascii="Times New Roman" w:hAnsi="Times New Roman"/>
          <w:sz w:val="24"/>
          <w:szCs w:val="24"/>
        </w:rPr>
        <w:t>приобъектные</w:t>
      </w:r>
      <w:proofErr w:type="spellEnd"/>
      <w:r w:rsidRPr="00B54EA5">
        <w:rPr>
          <w:rFonts w:ascii="Times New Roman" w:hAnsi="Times New Roman"/>
          <w:sz w:val="24"/>
          <w:szCs w:val="24"/>
        </w:rPr>
        <w:t xml:space="preserve"> (у памятников, музеев, торговых центров, стадиона, парков, рынка и др.); общественно-транспортные (на въездах); мемориальные (у памятных объектов или мест захоронения).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2.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В зависимости от функционального назначения площади на ней размещаются следующие дополнительные элементы благоустройства: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1) на главных, </w:t>
      </w:r>
      <w:proofErr w:type="spellStart"/>
      <w:r w:rsidRPr="00B54EA5">
        <w:rPr>
          <w:rFonts w:ascii="Times New Roman" w:hAnsi="Times New Roman"/>
          <w:sz w:val="24"/>
          <w:szCs w:val="24"/>
        </w:rPr>
        <w:t>приобъектных</w:t>
      </w:r>
      <w:proofErr w:type="spellEnd"/>
      <w:r w:rsidRPr="00B54EA5">
        <w:rPr>
          <w:rFonts w:ascii="Times New Roman" w:hAnsi="Times New Roman"/>
          <w:sz w:val="24"/>
          <w:szCs w:val="24"/>
        </w:rPr>
        <w:t>, мемориальных площадях – произведения монументально-декоративного искусства, водные устройства (фонтаны);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на общественно-транспортных площадях – остановочные павильоны, некапитальные объекты мелкорозничной торговли, питания, бытового обслуживания, средства наружной рекламы и информации.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вазоны), переносными ограждениями.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 При озеленении площади используется </w:t>
      </w:r>
      <w:proofErr w:type="spellStart"/>
      <w:r w:rsidRPr="00B54EA5">
        <w:rPr>
          <w:rFonts w:ascii="Times New Roman" w:hAnsi="Times New Roman"/>
          <w:sz w:val="24"/>
          <w:szCs w:val="24"/>
        </w:rPr>
        <w:t>периметральное</w:t>
      </w:r>
      <w:proofErr w:type="spellEnd"/>
      <w:r w:rsidRPr="00B54EA5">
        <w:rPr>
          <w:rFonts w:ascii="Times New Roman" w:hAnsi="Times New Roman"/>
          <w:sz w:val="24"/>
          <w:szCs w:val="24"/>
        </w:rPr>
        <w:t xml:space="preserve">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возможно применение мобильных приемов озеленения. Озеленение островка безопасности в центре площади осуществляется в виде партерного озеленения или высоких насаждений с учетом необходимого угла видимости для водителей.</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4.8. Технические зоны транспортных, инженерных коммуникаций, инженерные коммуникации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4.8.1. На территории поселения предусматриваются следующие виды технических (охранно-эксплуатационных) зон, выделяемые линиями градостроительного регулирования; канализационных коллекторов, трубопроводов холодного водоснабжения, кабелей высокого и низкого напряжения, слабых токов, линий высоковольтных передач.</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4.8.2. На территории выделенных технических (охранных) зон канализационных коллекторов, трубопроводов холодного водоснабжения , кабелей высокого, низкого напряжения и слабых токов, линий высоковольтных передач не прокладывать транспортно-пешеходные коммуникации с твердыми видами покрытий, установку осветительного оборудования, средств наружной рекламы и информации, устройство площадок (детских, отдыха, стоянок автомобилей, установки контейнеров), возведение любых видов сооружений, в том числе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4.8.3. В зоне линий высоковольтных передач напряжением менее 110 кВ возможно размещение площадок для выгула собак.</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4.8.4. Озеленение проектируется в виде цветников и газонов по внешнему краю зоны, далее – в виде посадок кустарников и групп низкорастущих деревьев с поверхностной (неглубокой) корневой системой.</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4.9. Контейнерные площадки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4.9.1. Площадки для установки мусоросборников (контейнерные площадки) размещают на удалении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(12x12 м). Размещение площадок проектируется вне зоны видимости с транзитных транспортных и пешеходных коммуникаций, в стороне от </w:t>
      </w:r>
      <w:r w:rsidRPr="00B54EA5">
        <w:rPr>
          <w:rFonts w:ascii="Times New Roman" w:hAnsi="Times New Roman"/>
          <w:sz w:val="24"/>
          <w:szCs w:val="24"/>
        </w:rPr>
        <w:lastRenderedPageBreak/>
        <w:t>уличных фасадов зданий. Территорию площадки располагают в зоне затенения (прилегающей застройкой, навесами или посадками зеленых насаждений).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4.9.2. На территории жилого назначения площадки проектируются из расчета 0,03 кв. м на 1 жителя. </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4.9.3.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твердых коммунальных отходов, в том числе для сбора </w:t>
      </w:r>
      <w:proofErr w:type="spellStart"/>
      <w:r w:rsidRPr="00B54EA5">
        <w:rPr>
          <w:rFonts w:ascii="Times New Roman" w:hAnsi="Times New Roman"/>
          <w:sz w:val="24"/>
          <w:szCs w:val="24"/>
        </w:rPr>
        <w:t>люминисцентных</w:t>
      </w:r>
      <w:proofErr w:type="spellEnd"/>
      <w:r w:rsidRPr="00B54EA5">
        <w:rPr>
          <w:rFonts w:ascii="Times New Roman" w:hAnsi="Times New Roman"/>
          <w:sz w:val="24"/>
          <w:szCs w:val="24"/>
        </w:rPr>
        <w:t xml:space="preserve"> ламп, бытовых химических источников тока (батареек); осветительного оборудования.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4.9.4.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4.9.5. Функционирование осветительного оборудования устанавливают в режиме освещения прилегающей территории с высотой опор не менее 3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4.9.6. Озеленение площадки производится деревьями с высокой степенью </w:t>
      </w:r>
      <w:proofErr w:type="spellStart"/>
      <w:r w:rsidRPr="00B54EA5">
        <w:rPr>
          <w:rFonts w:ascii="Times New Roman" w:hAnsi="Times New Roman"/>
          <w:sz w:val="24"/>
          <w:szCs w:val="24"/>
        </w:rPr>
        <w:t>фитонцидности</w:t>
      </w:r>
      <w:proofErr w:type="spellEnd"/>
      <w:r w:rsidRPr="00B54EA5">
        <w:rPr>
          <w:rFonts w:ascii="Times New Roman" w:hAnsi="Times New Roman"/>
          <w:sz w:val="24"/>
          <w:szCs w:val="24"/>
        </w:rPr>
        <w:t xml:space="preserve">, густой и плотной кроной. Высоту свободного пространства над уровнем покрытия площадки до кроны предусматривают не менее 3,0 м. Допускается для визуальной изоляции площадок применение декоративных стенок, трельяжей или </w:t>
      </w:r>
      <w:proofErr w:type="spellStart"/>
      <w:r w:rsidRPr="00B54EA5">
        <w:rPr>
          <w:rFonts w:ascii="Times New Roman" w:hAnsi="Times New Roman"/>
          <w:sz w:val="24"/>
          <w:szCs w:val="24"/>
        </w:rPr>
        <w:t>периметральной</w:t>
      </w:r>
      <w:proofErr w:type="spellEnd"/>
      <w:r w:rsidRPr="00B54EA5">
        <w:rPr>
          <w:rFonts w:ascii="Times New Roman" w:hAnsi="Times New Roman"/>
          <w:sz w:val="24"/>
          <w:szCs w:val="24"/>
        </w:rPr>
        <w:t xml:space="preserve"> живой изгороди в виде высоких кустарников без плодов и ягод.</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4.9.7. Контейнерная площадка должна иметь с трех сторон ограждение высотой не менее 1,5 метров, асфальтовое или бетонное покрытие с уклоном 5-10 % в сторону проезжей части (чтобы не допускать застаивания воды и скатывания контейнера), подъездной путь с твердым покрытием. Допускается изготовление контейнерных площадок закрытого типа по специальным проектам (эскизам), разработанным и согласованным в установленном порядке с органом местного самоуправления.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4.9.8. На территории сельского поселения допускается погрузка ТКО непосредственно в мусоровоз или иное транспортное средство без организации мест (площадок) накопления ТКО по графику, соответствующему требованиям законодательства в области санитарно-эпидемиологического благополучия населения к периодичности вывоза ТКО, согласованному с органами местного самоуправления и региональным оператором. </w:t>
      </w:r>
    </w:p>
    <w:p w:rsidR="003E555B" w:rsidRPr="00B54EA5" w:rsidRDefault="003936A7">
      <w:pPr>
        <w:spacing w:after="0"/>
        <w:ind w:firstLine="540"/>
        <w:jc w:val="both"/>
        <w:rPr>
          <w:rFonts w:ascii="Times New Roman" w:hAnsi="Times New Roman"/>
          <w:sz w:val="24"/>
          <w:szCs w:val="24"/>
        </w:rPr>
      </w:pPr>
      <w:r w:rsidRPr="00B54EA5">
        <w:rPr>
          <w:rFonts w:ascii="Times New Roman" w:hAnsi="Times New Roman"/>
          <w:sz w:val="24"/>
          <w:szCs w:val="24"/>
        </w:rPr>
        <w:t>Места погрузки ТКО без организации мест (площадок) накопления ТКО определяются органами местного самоуправления.</w:t>
      </w:r>
    </w:p>
    <w:p w:rsidR="003E555B" w:rsidRPr="00B54EA5" w:rsidRDefault="003936A7" w:rsidP="00EF3B67">
      <w:pPr>
        <w:spacing w:after="0" w:line="240" w:lineRule="auto"/>
        <w:ind w:firstLine="709"/>
        <w:rPr>
          <w:rFonts w:ascii="Times New Roman" w:hAnsi="Times New Roman"/>
          <w:sz w:val="24"/>
          <w:szCs w:val="24"/>
        </w:rPr>
      </w:pPr>
      <w:r w:rsidRPr="00B54EA5">
        <w:rPr>
          <w:rFonts w:ascii="Times New Roman" w:hAnsi="Times New Roman"/>
          <w:sz w:val="24"/>
          <w:szCs w:val="24"/>
        </w:rPr>
        <w:t>4.10. Особенности озеленения территорий муниципального образования</w:t>
      </w:r>
    </w:p>
    <w:p w:rsidR="003E555B" w:rsidRPr="00B54EA5"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 xml:space="preserve">4.10.1. Создание зеленых насаждений осуществляется на основании </w:t>
      </w:r>
      <w:proofErr w:type="spellStart"/>
      <w:r w:rsidRPr="00B36472">
        <w:rPr>
          <w:rFonts w:ascii="Times New Roman" w:hAnsi="Times New Roman"/>
          <w:sz w:val="24"/>
          <w:szCs w:val="24"/>
        </w:rPr>
        <w:t>дендроплана</w:t>
      </w:r>
      <w:proofErr w:type="spellEnd"/>
      <w:r w:rsidRPr="00B36472">
        <w:rPr>
          <w:rFonts w:ascii="Times New Roman" w:hAnsi="Times New Roman"/>
          <w:sz w:val="24"/>
          <w:szCs w:val="24"/>
        </w:rPr>
        <w:t xml:space="preserve">, согласованного с </w:t>
      </w:r>
      <w:r w:rsidR="00224B27" w:rsidRPr="00B36472">
        <w:rPr>
          <w:rFonts w:ascii="Times New Roman" w:hAnsi="Times New Roman"/>
          <w:sz w:val="24"/>
          <w:szCs w:val="24"/>
        </w:rPr>
        <w:t>муниципальным образованием сельского</w:t>
      </w:r>
      <w:r w:rsidRPr="00B36472">
        <w:rPr>
          <w:rFonts w:ascii="Times New Roman" w:hAnsi="Times New Roman"/>
          <w:sz w:val="24"/>
          <w:szCs w:val="24"/>
        </w:rPr>
        <w:t xml:space="preserve"> поселения в порядке, установленном правовым актом </w:t>
      </w:r>
      <w:r w:rsidR="00224B27" w:rsidRPr="00B36472">
        <w:rPr>
          <w:rFonts w:ascii="Times New Roman" w:hAnsi="Times New Roman"/>
          <w:sz w:val="24"/>
          <w:szCs w:val="24"/>
        </w:rPr>
        <w:t xml:space="preserve">муниципального образования сельского </w:t>
      </w:r>
      <w:r w:rsidRPr="00B36472">
        <w:rPr>
          <w:rFonts w:ascii="Times New Roman" w:hAnsi="Times New Roman"/>
          <w:sz w:val="24"/>
          <w:szCs w:val="24"/>
        </w:rPr>
        <w:t>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4.10.2.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4.10.3. 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 - 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 Видовой состав, возраст, особенности содержания высаживаемых деревьев и кустарников устанавливаются органом местного самоуправления поселения и настоящими Правилами.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4.10.4. При проектировании озеленения учитываются: минимальные расстояния посадок деревьев и кустарников до инженерных сетей, зда</w:t>
      </w:r>
      <w:r w:rsidR="00DD30A6" w:rsidRPr="00B54EA5">
        <w:rPr>
          <w:rFonts w:ascii="Times New Roman" w:hAnsi="Times New Roman"/>
          <w:sz w:val="24"/>
          <w:szCs w:val="24"/>
        </w:rPr>
        <w:t>ний и сооружений; размеры</w:t>
      </w:r>
      <w:r w:rsidRPr="00B54EA5">
        <w:rPr>
          <w:rFonts w:ascii="Times New Roman" w:hAnsi="Times New Roman"/>
          <w:sz w:val="24"/>
          <w:szCs w:val="24"/>
        </w:rPr>
        <w:t xml:space="preserve">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 xml:space="preserve">4.10.5. Проектирование озеленения и формирование системы зеленых насаждений на территории муниципального образования ведутся с учетом факторов потери (в той или иной степени) способности экосистем к </w:t>
      </w:r>
      <w:proofErr w:type="spellStart"/>
      <w:r w:rsidRPr="00B54EA5">
        <w:rPr>
          <w:rFonts w:ascii="Times New Roman" w:hAnsi="Times New Roman"/>
          <w:sz w:val="24"/>
          <w:szCs w:val="24"/>
        </w:rPr>
        <w:t>саморегуляции</w:t>
      </w:r>
      <w:proofErr w:type="spellEnd"/>
      <w:r w:rsidRPr="00B54EA5">
        <w:rPr>
          <w:rFonts w:ascii="Times New Roman" w:hAnsi="Times New Roman"/>
          <w:sz w:val="24"/>
          <w:szCs w:val="24"/>
        </w:rPr>
        <w:t>. Для обеспечения жизнеспособности зеленых насаждений и озеленяемых территорий муниципальных образований необходимо:</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а)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б) учитывать степень техногенных нагрузок от прилегающих территорий;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4.10.6. При озеленении территории общественного пользования,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 На территориях муниципальных образований с большой площадью замощенных поверхностей, высокой плотностью застройки и подземных коммуникаций, для целей озеленения используется мобильное озеленение (контейнеры, вазоны и т.п.).</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4.10.7.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слабого. У теплотрасс рекомендуется размещать: липу, клен, сирень, жимолость – ближе 2 м; тополь, боярышник, кизильник, дёрен, лиственницу, березу – ближе 3-4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4.10.8. При воздействии неблагоприятных техногенных и климатических факторов на различные территории муниципального образования формируются защитные зеленые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4.10.9.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B54EA5">
        <w:rPr>
          <w:rFonts w:ascii="Times New Roman" w:hAnsi="Times New Roman"/>
          <w:sz w:val="24"/>
          <w:szCs w:val="24"/>
        </w:rPr>
        <w:t>несмыкание</w:t>
      </w:r>
      <w:proofErr w:type="spellEnd"/>
      <w:r w:rsidRPr="00B54EA5">
        <w:rPr>
          <w:rFonts w:ascii="Times New Roman" w:hAnsi="Times New Roman"/>
          <w:sz w:val="24"/>
          <w:szCs w:val="24"/>
        </w:rPr>
        <w:t xml:space="preserve"> крон).</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4.11. Обеспечение сохранности зеленых насаждений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4.11.1. Посадка или пересадка деревьев и кустарников на землях, на которые не распространяется действие лесного законодательства Российской Федерации, без соответствующей разрешительной документации органа местного самоуправления поселения, не допускается.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4.11.2. Органы местного самоуправления поселений обязаны осуществлять компенсационное озеленение во всех случаях повреждения или уничтожения зеленых насаждений в соответствии с требованиями Закона Алтайского края от 08.09.2003 №41-ЗС «Об охране зеленых насаждений в Алтайском крае».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4.11.3. Вырубка деревьев и кустарников, в том числе сухостойных и больных, производится только на основании разрешения, выдаваемого в установленном порядке. Разрешение на производство вырубки деревьев и кустарников в муниципальном образовании выдается Администрацией </w:t>
      </w:r>
      <w:r w:rsidR="00FB3078" w:rsidRPr="00B54EA5">
        <w:rPr>
          <w:rFonts w:ascii="Times New Roman" w:hAnsi="Times New Roman"/>
          <w:sz w:val="24"/>
          <w:szCs w:val="24"/>
        </w:rPr>
        <w:t>Рыбинского</w:t>
      </w:r>
      <w:r w:rsidRPr="00B54EA5">
        <w:rPr>
          <w:rFonts w:ascii="Times New Roman" w:hAnsi="Times New Roman"/>
          <w:sz w:val="24"/>
          <w:szCs w:val="24"/>
        </w:rPr>
        <w:t xml:space="preserve"> сельсовета.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4.11.</w:t>
      </w:r>
      <w:proofErr w:type="gramStart"/>
      <w:r w:rsidRPr="00B54EA5">
        <w:rPr>
          <w:rFonts w:ascii="Times New Roman" w:hAnsi="Times New Roman"/>
          <w:sz w:val="24"/>
          <w:szCs w:val="24"/>
        </w:rPr>
        <w:t>4.Собственники</w:t>
      </w:r>
      <w:proofErr w:type="gramEnd"/>
      <w:r w:rsidRPr="00B54EA5">
        <w:rPr>
          <w:rFonts w:ascii="Times New Roman" w:hAnsi="Times New Roman"/>
          <w:sz w:val="24"/>
          <w:szCs w:val="24"/>
        </w:rPr>
        <w:t xml:space="preserve"> (правообладатели) территорий (участков) с зелеными насаждениями обязаны: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а) обеспечивать сохранность зеленых насаждений;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б) обеспечивать квалифицированный уход за зелеными насаждениями, не допускать складирования на зеленые насаждения мусора, строительных материалов, изделий, конструкций;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 производить комплексный уход за газонами, систематический покос газонов и иной травянистой растительности на территории муниципального образования, а также на территории, прилегающей к объектам.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4.11.5. В садах, парках, скверах и на иных территориях, относящихся к местам общественного пользования, где имеются зеленые насаждения, запрещается: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а) устраивать свалки мусора, снега и льда, скола асфальта, сливать и сбрасывать отходы;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б) сбрасывать снег с крыш на участках, занятых зелеными насаждениями, без принятия мер, обеспечивающих сохранность деревьев и кустарников;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 проезд и размещение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г) ломать деревья, кустарники, их ветви;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д) разводить костры;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е) засорять газоны, цветники;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ж) ремонтировать или мыть транспортные средства, устанавливать гаражи и иные укрытия для автотранспорта;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з) самовольно устраивать огороды;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и) пасти скот;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к) добывать из деревьев сок, смолу,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прикреплять средства размещения информации и наносить другие механические повреждения;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л) добывать растительную землю, песок у корней деревьев и кустарника;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м) сжигать листву, траву, части деревьев и кустарника.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4.11.6. На всей территории поселения запрещается проведение выжигания сухой травы в период с 15 марта по 15 ноября.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4.12. Устройства для оформления озеленения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4.12.1. Для оформления озеленения применяются следующие виды устройств: трельяжи, шпалеры, </w:t>
      </w:r>
      <w:proofErr w:type="spellStart"/>
      <w:r w:rsidRPr="00B54EA5">
        <w:rPr>
          <w:rFonts w:ascii="Times New Roman" w:hAnsi="Times New Roman"/>
          <w:sz w:val="24"/>
          <w:szCs w:val="24"/>
        </w:rPr>
        <w:t>перголы</w:t>
      </w:r>
      <w:proofErr w:type="spellEnd"/>
      <w:r w:rsidRPr="00B54EA5">
        <w:rPr>
          <w:rFonts w:ascii="Times New Roman" w:hAnsi="Times New Roman"/>
          <w:sz w:val="24"/>
          <w:szCs w:val="24"/>
        </w:rPr>
        <w:t>, контейнеры, цветочницы, вазоны.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4.12.2.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4.12.3. </w:t>
      </w:r>
      <w:proofErr w:type="spellStart"/>
      <w:r w:rsidRPr="00B54EA5">
        <w:rPr>
          <w:rFonts w:ascii="Times New Roman" w:hAnsi="Times New Roman"/>
          <w:sz w:val="24"/>
          <w:szCs w:val="24"/>
        </w:rPr>
        <w:t>Пергола</w:t>
      </w:r>
      <w:proofErr w:type="spellEnd"/>
      <w:r w:rsidRPr="00B54EA5">
        <w:rPr>
          <w:rFonts w:ascii="Times New Roman" w:hAnsi="Times New Roman"/>
          <w:sz w:val="24"/>
          <w:szCs w:val="24"/>
        </w:rPr>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4.12.4. Контейнеры – специальные кадки, ящики и иные емкости, применяемые для высадки в них зеленых насаждений.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4.12.5. Цветочницы, вазоны – небольшие емкости с растительным грунтом, в которые высаживаются цветочные растения.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4.13. Покрытия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4.13.1. При создании и благоустройстве покрытий рекомендуется учитывать принцип организации комфортной пешеходной среды в части поддержания и развития удобных и безопасных пешеходных коммуникаций.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4.13.2.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4.13.3. Применяемый в проекте вид покрытия рекомендуется устанавливать прочным, </w:t>
      </w:r>
      <w:proofErr w:type="spellStart"/>
      <w:r w:rsidRPr="00B54EA5">
        <w:rPr>
          <w:rFonts w:ascii="Times New Roman" w:hAnsi="Times New Roman"/>
          <w:sz w:val="24"/>
          <w:szCs w:val="24"/>
        </w:rPr>
        <w:t>ремонтопригодным</w:t>
      </w:r>
      <w:proofErr w:type="spellEnd"/>
      <w:r w:rsidRPr="00B54EA5">
        <w:rPr>
          <w:rFonts w:ascii="Times New Roman" w:hAnsi="Times New Roman"/>
          <w:sz w:val="24"/>
          <w:szCs w:val="24"/>
        </w:rPr>
        <w:t xml:space="preserve">, </w:t>
      </w:r>
      <w:proofErr w:type="spellStart"/>
      <w:r w:rsidRPr="00B54EA5">
        <w:rPr>
          <w:rFonts w:ascii="Times New Roman" w:hAnsi="Times New Roman"/>
          <w:sz w:val="24"/>
          <w:szCs w:val="24"/>
        </w:rPr>
        <w:t>экологичным</w:t>
      </w:r>
      <w:proofErr w:type="spellEnd"/>
      <w:r w:rsidRPr="00B54EA5">
        <w:rPr>
          <w:rFonts w:ascii="Times New Roman" w:hAnsi="Times New Roman"/>
          <w:sz w:val="24"/>
          <w:szCs w:val="24"/>
        </w:rPr>
        <w:t>, не допускающим скольжения. Выбор видов покрытия осуществляется в соответствии с их целевым назначением.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4.13.4. Для деревьев, расположенных в мощении, рекомендуется применять различные виды защиты (приствольные решетки, бордюры, </w:t>
      </w:r>
      <w:proofErr w:type="spellStart"/>
      <w:r w:rsidRPr="00B54EA5">
        <w:rPr>
          <w:rFonts w:ascii="Times New Roman" w:hAnsi="Times New Roman"/>
          <w:sz w:val="24"/>
          <w:szCs w:val="24"/>
        </w:rPr>
        <w:t>периметральные</w:t>
      </w:r>
      <w:proofErr w:type="spellEnd"/>
      <w:r w:rsidRPr="00B54EA5">
        <w:rPr>
          <w:rFonts w:ascii="Times New Roman" w:hAnsi="Times New Roman"/>
          <w:sz w:val="24"/>
          <w:szCs w:val="24"/>
        </w:rPr>
        <w:t xml:space="preserve"> скамейки и пр.).</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4.14. Требования к установке ограждений (заборов)</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4.14.1. На территории муниципальных образований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w:t>
      </w:r>
    </w:p>
    <w:p w:rsidR="003E555B" w:rsidRPr="00B54EA5"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4.14.2. Строительство или установка ограждений, в том числе газонных и тротуарных на территории муниципального образования осуществляется по согласованию с органом местного самоуправления муниципального образования. Самовольная установка ограждений не допускается.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4.14.3.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4.14.4. Высота ограждений не должна превышать двух метров. При наличии специальных требований, связанных с особенностями эксплуатации и (или) безопасностью объекта, высота может быть увеличена.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4.14.5.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защитные металлические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4.14.6. На территории муниципального образования ограждения соседних участков индивидуальных жилых домов и иных частных домовладений, выходящие на одну сторону дорог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4.14.7. Установка ограждений из бытовых отходов и их элементов не допускается.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4.14.8. Применение на территории муниципального образования ограждений из сетки-</w:t>
      </w:r>
      <w:proofErr w:type="spellStart"/>
      <w:r w:rsidRPr="00B54EA5">
        <w:rPr>
          <w:rFonts w:ascii="Times New Roman" w:hAnsi="Times New Roman"/>
          <w:sz w:val="24"/>
          <w:szCs w:val="24"/>
        </w:rPr>
        <w:t>рабицы</w:t>
      </w:r>
      <w:proofErr w:type="spellEnd"/>
      <w:r w:rsidRPr="00B54EA5">
        <w:rPr>
          <w:rFonts w:ascii="Times New Roman" w:hAnsi="Times New Roman"/>
          <w:sz w:val="24"/>
          <w:szCs w:val="24"/>
        </w:rPr>
        <w:t xml:space="preserve"> не допускается, за исключением ограждений индивидуальных жилых домов малой этажности и дачных участков, при условии использования полноценных секций в металлической раме.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4.14.9. 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цвету (тону). Для внешней отделки ограждения рекомендуется использование облицовочного кирпича. Окраска ограждения из облицовочного кирпича не допускается.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4.15. Водные устройства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4.15.1. К водным устройствам относятся фонтаны, питьевые фонтанчики,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4.15.2.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видом покрытия, высота должна составлять не более 90 см для взрослых и не более 70 см для детей.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4.15.3. Декоративные водоемы сооружаются с использованием рельефа или на ровной поверхности в сочетании с газоном, плиточным покрытием, цветниками, древесно-</w:t>
      </w:r>
      <w:r w:rsidRPr="00B54EA5">
        <w:rPr>
          <w:rFonts w:ascii="Times New Roman" w:hAnsi="Times New Roman"/>
          <w:sz w:val="24"/>
          <w:szCs w:val="24"/>
        </w:rPr>
        <w:lastRenderedPageBreak/>
        <w:t>кустарниковыми посадками. Дно водоема делается гладким, удобным для очистки. Рекомендуется использование приемов цветового и светового оформления.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4.16. Уличное коммунально-бытовое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4.16.1. Уличное коммунально-бытовое оборудование представлено различными видами мусоросборников – контейнерами, урнами. Основными требованиями при выборе того или иного вида коммунально-бытового оборудования являются: </w:t>
      </w:r>
      <w:proofErr w:type="spellStart"/>
      <w:r w:rsidRPr="00B54EA5">
        <w:rPr>
          <w:rFonts w:ascii="Times New Roman" w:hAnsi="Times New Roman"/>
          <w:sz w:val="24"/>
          <w:szCs w:val="24"/>
        </w:rPr>
        <w:t>экологичность</w:t>
      </w:r>
      <w:proofErr w:type="spellEnd"/>
      <w:r w:rsidRPr="00B54EA5">
        <w:rPr>
          <w:rFonts w:ascii="Times New Roman" w:hAnsi="Times New Roman"/>
          <w:sz w:val="24"/>
          <w:szCs w:val="24"/>
        </w:rPr>
        <w:t>, безопасность (отсутствие острых углов), удобство в пользовании, легкость очистки, привлекательный внешний вид.</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4.16.2. Для сбора бытового мусора на улицах, площадях, объектах рекреации собственники (владельцы) объектов общественного назначения обязаны обеспечить установку урн у входов в объекты общественного назначения.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территорий муниципального образования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расстановка урн не должна мешать передвижению пешеходов, проезду инвалидных и детских колясок.</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4.16.3. Урны, расположенные на остановках общественного пассажирского транспорта, предназначены для сброса мелкого мусора, образующегося у пассажиров общественного транспорта во время поездки или ожидания на остановочном пункте. Не допускается сброс мусора в урны, расположенные на остановках общественного пассажирского транспорта, лицами, не осуществляющими непосредственного использования общественного пассажирского транспорта либо его ожидания на остановочном пункте, а также мусора в объеме более 0,015 метра кубических, либо строительного мусора.</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4.17. Уличное техническое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4.17.1.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w:t>
      </w:r>
      <w:proofErr w:type="spellStart"/>
      <w:r w:rsidRPr="00B54EA5">
        <w:rPr>
          <w:rFonts w:ascii="Times New Roman" w:hAnsi="Times New Roman"/>
          <w:sz w:val="24"/>
          <w:szCs w:val="24"/>
        </w:rPr>
        <w:t>дождеприемных</w:t>
      </w:r>
      <w:proofErr w:type="spellEnd"/>
      <w:r w:rsidRPr="00B54EA5">
        <w:rPr>
          <w:rFonts w:ascii="Times New Roman" w:hAnsi="Times New Roman"/>
          <w:sz w:val="24"/>
          <w:szCs w:val="24"/>
        </w:rPr>
        <w:t xml:space="preserve"> колодцев, вентиляционные шахты подземных коммуникаций, шкафы телефонной связи и т.п.).</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4.17.2. Элементы инженерного оборудования не должны противоречить техническим условиям, в том числе: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вентиляционные шахты необходимо оборудовать решетками.</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4.18. Игровое и спортивное оборудование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4.18.1. В рамках решения задачи обеспечения комфортной среды, при создании и благоустройстве игрового и спортивного оборудования, рекомендуется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4.18.2. Игровое и спортивное оборудование на территории муниципального образования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4.18.3.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w:t>
      </w:r>
      <w:proofErr w:type="gramStart"/>
      <w:r w:rsidRPr="00B54EA5">
        <w:rPr>
          <w:rFonts w:ascii="Times New Roman" w:hAnsi="Times New Roman"/>
          <w:sz w:val="24"/>
          <w:szCs w:val="24"/>
        </w:rPr>
        <w:t>может быть</w:t>
      </w:r>
      <w:proofErr w:type="gramEnd"/>
      <w:r w:rsidRPr="00B54EA5">
        <w:rPr>
          <w:rFonts w:ascii="Times New Roman" w:hAnsi="Times New Roman"/>
          <w:sz w:val="24"/>
          <w:szCs w:val="24"/>
        </w:rPr>
        <w:t xml:space="preserve"> как заводского </w:t>
      </w:r>
      <w:r w:rsidRPr="00B54EA5">
        <w:rPr>
          <w:rFonts w:ascii="Times New Roman" w:hAnsi="Times New Roman"/>
          <w:sz w:val="24"/>
          <w:szCs w:val="24"/>
        </w:rPr>
        <w:lastRenderedPageBreak/>
        <w:t>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целесообразно</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руководствоваться каталогами сертифицированного оборудования.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4.19. Основные требования по организации освещения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4.19.1. При проектировании освещения на территории поселения необходимо предусматривать функциональное, архитектурное и информационное освещение с целью решения утилитарных, </w:t>
      </w:r>
      <w:proofErr w:type="spellStart"/>
      <w:r w:rsidRPr="00B54EA5">
        <w:rPr>
          <w:rFonts w:ascii="Times New Roman" w:hAnsi="Times New Roman"/>
          <w:sz w:val="24"/>
          <w:szCs w:val="24"/>
        </w:rPr>
        <w:t>светопланировочных</w:t>
      </w:r>
      <w:proofErr w:type="spellEnd"/>
      <w:r w:rsidRPr="00B54EA5">
        <w:rPr>
          <w:rFonts w:ascii="Times New Roman" w:hAnsi="Times New Roman"/>
          <w:sz w:val="24"/>
          <w:szCs w:val="24"/>
        </w:rPr>
        <w:t xml:space="preserve"> и </w:t>
      </w:r>
      <w:proofErr w:type="spellStart"/>
      <w:r w:rsidRPr="00B54EA5">
        <w:rPr>
          <w:rFonts w:ascii="Times New Roman" w:hAnsi="Times New Roman"/>
          <w:sz w:val="24"/>
          <w:szCs w:val="24"/>
        </w:rPr>
        <w:t>светокомпозиционных</w:t>
      </w:r>
      <w:proofErr w:type="spellEnd"/>
      <w:r w:rsidRPr="00B54EA5">
        <w:rPr>
          <w:rFonts w:ascii="Times New Roman" w:hAnsi="Times New Roman"/>
          <w:sz w:val="24"/>
          <w:szCs w:val="24"/>
        </w:rPr>
        <w:t xml:space="preserve"> задач.</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4.19.2. Освещение улиц, дорог и площадей территории поселения выполняется светильниками, располагаемыми на опорах или тросах. Освещение тротуаров и подъездов на территории муниципальных образований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снега и льда.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4.19.3.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4.19.4. Опоры на пешеходных дорогах должны располагаться вне пешеходной части.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4.19.5. Высота размещения светильников наружного освещения должна составлять не менее 2,5 м.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применяется тросовый подвес светильников.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4.19.6.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4.19.7. Включение и отключение объектов наружного освещения должно осуществляться их владельцами в соответствии с утвержденным графиком, согласованным с администрацией поселения, а установок световой информации – по решению правообладателей.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4.19.8.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4.19.9.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органом местного самоуправления порядка.</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4.20. Архитектурно-художественное освещение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4.20.1. На территории поселения 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архитектурно-художественное освещение.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4.20.2. 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должна быть обеспечена их безопасная установка и эксплуатация.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4.21. Источники света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 xml:space="preserve">4.21.1. В стационарных установках освещения применяются </w:t>
      </w:r>
      <w:proofErr w:type="spellStart"/>
      <w:r w:rsidRPr="00B54EA5">
        <w:rPr>
          <w:rFonts w:ascii="Times New Roman" w:hAnsi="Times New Roman"/>
          <w:sz w:val="24"/>
          <w:szCs w:val="24"/>
        </w:rPr>
        <w:t>энергоэффективные</w:t>
      </w:r>
      <w:proofErr w:type="spellEnd"/>
      <w:r w:rsidRPr="00B54EA5">
        <w:rPr>
          <w:rFonts w:ascii="Times New Roman" w:hAnsi="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4.21.2.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4.22. Общие требования к установке средств размещения информации и рекламы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Установку информационных конструкций (далее – вывесок), а также размещение иных графических элементов необходимо осуществлять в соответствии с Федеральным законом </w:t>
      </w:r>
      <w:hyperlink r:id="rId16" w:history="1">
        <w:r w:rsidRPr="00B54EA5">
          <w:rPr>
            <w:rFonts w:ascii="Times New Roman" w:hAnsi="Times New Roman"/>
            <w:sz w:val="24"/>
            <w:szCs w:val="24"/>
          </w:rPr>
          <w:t>от 13.03.2006 № 38-ФЗ</w:t>
        </w:r>
      </w:hyperlink>
      <w:r w:rsidRPr="00B54EA5">
        <w:rPr>
          <w:rFonts w:ascii="Times New Roman" w:hAnsi="Times New Roman"/>
          <w:sz w:val="24"/>
          <w:szCs w:val="24"/>
        </w:rPr>
        <w:t xml:space="preserve"> «О рекламе».</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4.22.1. Средства размещения информации</w:t>
      </w:r>
    </w:p>
    <w:p w:rsidR="003E555B" w:rsidRPr="00B36472"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1. Средства размещения информации устанавливаются на территории муниципального образования на основании разрешения на установку средства размещения информации, выдаваемого органом местного самоуправления. Средства размещения информации должны соответствовать художественно - композиционным требованиям к их внешнему виду. Рекомендуется использовать средства размещения рекламы одного размера и цветовой композиции на одной улице (группе улиц, домов) с учетом архитектурных и исторических особенностей конкретной территории. Наименования организаций на вывесках рекомендовано указывать на русском языке. Возможно написание на иностранном языке, в случае невозможности перевода на русский язык.</w:t>
      </w:r>
    </w:p>
    <w:p w:rsidR="003E555B" w:rsidRPr="00B36472"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2. 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размещения информации в соответствии с порядком, определяемым органами местного самоуправления.</w:t>
      </w:r>
    </w:p>
    <w:p w:rsidR="003E555B" w:rsidRPr="00B54EA5"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 xml:space="preserve">3. После прекращения действия разрешения на установку средства размещения информации владелец средства размещения информации обязан в 15 - </w:t>
      </w:r>
      <w:proofErr w:type="spellStart"/>
      <w:r w:rsidRPr="00B36472">
        <w:rPr>
          <w:rFonts w:ascii="Times New Roman" w:hAnsi="Times New Roman"/>
          <w:sz w:val="24"/>
          <w:szCs w:val="24"/>
        </w:rPr>
        <w:t>дневный</w:t>
      </w:r>
      <w:proofErr w:type="spellEnd"/>
      <w:r w:rsidRPr="00B36472">
        <w:rPr>
          <w:rFonts w:ascii="Times New Roman" w:hAnsi="Times New Roman"/>
          <w:sz w:val="24"/>
          <w:szCs w:val="24"/>
        </w:rPr>
        <w:t xml:space="preserve">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4.22.2. Рекламные конструкции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Размещение рекламных конструкций на территории муниципального образования выполняется в соответствии с требованиями законодательства Российской Федерации.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Рекламные конструкции должны соответствовать художественно- композиционным требованиям к их внешнему виду.</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4.23. Малые архитектурные формы и характерные требования к ним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4.23.1. В рамках решения задачи обеспечения комфортности среды при создании и благоустройстве малых архитектурных форм рекомендуется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B54EA5">
        <w:rPr>
          <w:rFonts w:ascii="Times New Roman" w:hAnsi="Times New Roman"/>
          <w:sz w:val="24"/>
          <w:szCs w:val="24"/>
        </w:rPr>
        <w:t>экологичных</w:t>
      </w:r>
      <w:proofErr w:type="spellEnd"/>
      <w:r w:rsidRPr="00B54EA5">
        <w:rPr>
          <w:rFonts w:ascii="Times New Roman" w:hAnsi="Times New Roman"/>
          <w:sz w:val="24"/>
          <w:szCs w:val="24"/>
        </w:rPr>
        <w:t xml:space="preserve"> материалов, привлечения людей к активному и здоровому времяпрепровождению на территории с зелеными насаждениями.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4.23.2. 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4.23.3. При проектировании, выборе МАФ рекомендуется учитывать:</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соответствие материалов и конструкции МАФ климату и назначению МАФ;</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антивандальную защищенность - от разрушения, оклейки, нанесения надписей и изображений;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возможность ремонта или замены деталей МАФ;</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защиту от образования наледи и снежных заносов, обеспечение стока воды;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удобство обслуживания, а также механизированной и ручной очистки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территории рядом с МАФ и под конструкцией;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эргономичность конструкций (высоту и наклон спинки, высоту урн и прочее);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 расцветку, не диссонирующую с окружением;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 безопасность для потенциальных пользователей;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9) стилистическое сочетание с другими МАФ и окружающей архитектурой;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4.23.4. Общие рекомендации к установке МАФ:</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расположение, не создающее препятствий для пешеходов;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компактная установка на минимальной площади в местах большого скопления людей;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устойчивость конструкции;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надежная фиксация или обеспечение возможности перемещения в зависимости от условий расположения;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наличие в каждой конкретной зоне МАФ рекомендуемых типов для такой зоны.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4.23.5. Рекомендации к установке урн:</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достаточная высота (максимальная до 100 см) и объем;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2) наличие рельефного </w:t>
      </w:r>
      <w:proofErr w:type="spellStart"/>
      <w:r w:rsidRPr="00B54EA5">
        <w:rPr>
          <w:rFonts w:ascii="Times New Roman" w:hAnsi="Times New Roman"/>
          <w:sz w:val="24"/>
          <w:szCs w:val="24"/>
        </w:rPr>
        <w:t>текстурирования</w:t>
      </w:r>
      <w:proofErr w:type="spellEnd"/>
      <w:r w:rsidRPr="00B54EA5">
        <w:rPr>
          <w:rFonts w:ascii="Times New Roman" w:hAnsi="Times New Roman"/>
          <w:sz w:val="24"/>
          <w:szCs w:val="24"/>
        </w:rPr>
        <w:t xml:space="preserve"> или перфорирования для защиты от графического вандализма;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защита от дождя и снега;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использование и аккуратное расположение вставных ведер и мусорных мешков.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4.23.6. Рекомендации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установку скамей рекомендуется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рекомендуется выполнять не выступающими над поверхностью земли;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4.23.7. Рекомендации к установке цветочниц (вазонов), в том числе к навесным цветочницам: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высота цветочниц (вазонов) обеспечивает предотвращение случайного наезда автомобилей и попадания мусора;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дизайн (цвет, форма) цветочниц (вазонов) не отвлекает внимание от растений;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цветочницы и кашпо зимой необходимо хранить в помещении или заменять в них цветы хвойными растениями или иными растительными декорациями.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4.23.8. При установке ограждений рекомендуется учитывать следующее: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прочность, обеспечивающая защиту пешеходов от наезда автомобилей;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2) модульность, позволяющая создавать конструкции любой формы;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наличие светоотражающих элементов, в местах возможного наезда автомобиля;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расположение ограды не далее 10 см от края газона;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использование нейтральных цветов или естественного цвета используемого материала.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4.23.9. На тротуарах автомобильных дорог рекомендуется использовать следующие МАФ:</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скамейки без спинки с местом для сумок;</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опоры у скамеек для людей с ограниченными возможностями;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заграждения, обеспечивающие защиту пешеходов от наезда автомобилей;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навесные кашпо, навесные цветочницы и вазоны;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высокие цветочницы (вазоны) и урны.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4.23.10. Рекомендуется выбирать мебель в зависимости от архитектурного окружения, специальные требования к дизайну МАФ и мебели рекомендуется предъявлять в зонах муниципального образования привлекающих посетителей. Типовая мебель современного дизайна при условии высокого качества исполнения может использоваться в зонах исторической застройки. Использование стилизованной в историческом стиле мебели в районах с современной застройкой нежелательно.</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4.23.11. Для пешеходных зон рекомендуется использовать следующие МАФ:</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уличные фонари, высота которых соотносима с ростом человека;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скамейки, предполагающие длительное сидение;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цветочницы и кашпо (вазоны);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информационные стенды;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защитные ограждения;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столы для игр.</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4.23.12. Принципы антивандальной защиты малых архитектурных форм от графического вандализма.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Рекомендуется минимизировать площадь поверхностей МАФ, свободные поверхности рекомендуется делать перфорированными или с рельефом, препятствующим графическому вандализму или облегчающим его устранению.</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Глухие заборы рекомендуется заменять просматриваемыми. Если нет возможности убрать забор или заменить его на просматриваемый, он может быть изменен визуально (например, с помощью стрит-арта с контрастным рисунком) или закрыт визуально с использованием зеленых насаждений.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Для защиты малообъемных объектов (коммутационных шкафов и других) рекомендуется размещение на поверхности малоформатной рекламы. Также возможно использование стрит-арта или размещение их внутри афишной тумбы.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Для защиты от графического вандализма конструкцию опор освещения и прочих объектов рекомендуется выбирать или проектировать рельефной, в том числе с использованием краски, содержащей рельефные частицы.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Рекомендуется вместо отдельно стоящих конструкций размещать рекламные конструкции на местах потенциального вандализма (основная зона вандализма - 30 - 200 сантиметров от земли) на столбах, коммутационных шкафах, заборах и т.п. В том числе в этой зоне возможно размещение информационных конструкций с общественно полезной информацией, например, планов местности, навигационных схем и других подобных элементов.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 При проектировании оборудования рекомендуется предусматривать его </w:t>
      </w:r>
      <w:proofErr w:type="spellStart"/>
      <w:r w:rsidRPr="00B54EA5">
        <w:rPr>
          <w:rFonts w:ascii="Times New Roman" w:hAnsi="Times New Roman"/>
          <w:sz w:val="24"/>
          <w:szCs w:val="24"/>
        </w:rPr>
        <w:t>вандалозащищенность</w:t>
      </w:r>
      <w:proofErr w:type="spellEnd"/>
      <w:r w:rsidRPr="00B54EA5">
        <w:rPr>
          <w:rFonts w:ascii="Times New Roman" w:hAnsi="Times New Roman"/>
          <w:sz w:val="24"/>
          <w:szCs w:val="24"/>
        </w:rPr>
        <w:t>, в том числе: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использовать легко очищающиеся и не боящиеся абразивных и растворяющих веществ материалы.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использовать на плоских поверхностях оборудования и МАФ перфорирование или рельефное </w:t>
      </w:r>
      <w:proofErr w:type="spellStart"/>
      <w:r w:rsidRPr="00B54EA5">
        <w:rPr>
          <w:rFonts w:ascii="Times New Roman" w:hAnsi="Times New Roman"/>
          <w:sz w:val="24"/>
          <w:szCs w:val="24"/>
        </w:rPr>
        <w:t>текстурирование</w:t>
      </w:r>
      <w:proofErr w:type="spellEnd"/>
      <w:r w:rsidRPr="00B54EA5">
        <w:rPr>
          <w:rFonts w:ascii="Times New Roman" w:hAnsi="Times New Roman"/>
          <w:sz w:val="24"/>
          <w:szCs w:val="24"/>
        </w:rPr>
        <w:t>, которое мешает расклейке объявлений и разрисовыванию поверхности и облегчает очистку;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использовать темные тона окраски или материалов, поскольку светлая однотонная окраска провоцирует нанесение незаконных надписей, при этом темная или черная окраска </w:t>
      </w:r>
      <w:r w:rsidRPr="00B54EA5">
        <w:rPr>
          <w:rFonts w:ascii="Times New Roman" w:hAnsi="Times New Roman"/>
          <w:sz w:val="24"/>
          <w:szCs w:val="24"/>
        </w:rPr>
        <w:lastRenderedPageBreak/>
        <w:t xml:space="preserve">уменьшает количество надписей или их заметность, поскольку большинство цветов инструментов нанесения также темные. При размещении оборудования рекомендуется предусматривать его </w:t>
      </w:r>
      <w:proofErr w:type="spellStart"/>
      <w:r w:rsidRPr="00B54EA5">
        <w:rPr>
          <w:rFonts w:ascii="Times New Roman" w:hAnsi="Times New Roman"/>
          <w:sz w:val="24"/>
          <w:szCs w:val="24"/>
        </w:rPr>
        <w:t>вандалозащищенность</w:t>
      </w:r>
      <w:proofErr w:type="spellEnd"/>
      <w:r w:rsidRPr="00B54EA5">
        <w:rPr>
          <w:rFonts w:ascii="Times New Roman" w:hAnsi="Times New Roman"/>
          <w:sz w:val="24"/>
          <w:szCs w:val="24"/>
        </w:rPr>
        <w:t xml:space="preserve">: - оборудование (будки, остановки, столбы, заборы) и фасады зданий рекомендуется защитить с помощью рекламы и полезной информации, стрит-арта и рекламного </w:t>
      </w:r>
      <w:proofErr w:type="spellStart"/>
      <w:r w:rsidRPr="00B54EA5">
        <w:rPr>
          <w:rFonts w:ascii="Times New Roman" w:hAnsi="Times New Roman"/>
          <w:sz w:val="24"/>
          <w:szCs w:val="24"/>
        </w:rPr>
        <w:t>графити</w:t>
      </w:r>
      <w:proofErr w:type="spellEnd"/>
      <w:r w:rsidRPr="00B54EA5">
        <w:rPr>
          <w:rFonts w:ascii="Times New Roman" w:hAnsi="Times New Roman"/>
          <w:sz w:val="24"/>
          <w:szCs w:val="24"/>
        </w:rPr>
        <w:t>, озеленения.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4.24. Основные требования к размещению некапитальных объектов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4.24.1. Установка некапитальных объектов допускается с разрешения </w:t>
      </w:r>
      <w:r w:rsidR="00B02096" w:rsidRPr="00B54EA5">
        <w:rPr>
          <w:rFonts w:ascii="Times New Roman" w:hAnsi="Times New Roman"/>
          <w:sz w:val="24"/>
          <w:szCs w:val="24"/>
        </w:rPr>
        <w:t xml:space="preserve"> </w:t>
      </w:r>
      <w:r w:rsidR="00C07CC1" w:rsidRPr="00B54EA5">
        <w:rPr>
          <w:rFonts w:ascii="Times New Roman" w:hAnsi="Times New Roman"/>
          <w:sz w:val="24"/>
          <w:szCs w:val="24"/>
        </w:rPr>
        <w:t xml:space="preserve"> установленными нормативными правовыми актами Российской </w:t>
      </w:r>
      <w:proofErr w:type="gramStart"/>
      <w:r w:rsidR="00C07CC1" w:rsidRPr="00B54EA5">
        <w:rPr>
          <w:rFonts w:ascii="Times New Roman" w:hAnsi="Times New Roman"/>
          <w:sz w:val="24"/>
          <w:szCs w:val="24"/>
        </w:rPr>
        <w:t xml:space="preserve">Федерации,   </w:t>
      </w:r>
      <w:proofErr w:type="gramEnd"/>
      <w:r w:rsidR="00C07CC1" w:rsidRPr="00B54EA5">
        <w:rPr>
          <w:rFonts w:ascii="Times New Roman" w:hAnsi="Times New Roman"/>
          <w:sz w:val="24"/>
          <w:szCs w:val="24"/>
        </w:rPr>
        <w:t xml:space="preserve">          </w:t>
      </w:r>
      <w:r w:rsidR="00B02096" w:rsidRPr="00B54EA5">
        <w:rPr>
          <w:rFonts w:ascii="Times New Roman" w:hAnsi="Times New Roman"/>
          <w:sz w:val="24"/>
          <w:szCs w:val="24"/>
        </w:rPr>
        <w:t>постановлением Правительства Москвы № 1255-ПП от 05.06.2024</w:t>
      </w:r>
      <w:r w:rsidR="00C07CC1" w:rsidRPr="00B54EA5">
        <w:rPr>
          <w:rFonts w:ascii="Times New Roman" w:hAnsi="Times New Roman"/>
          <w:sz w:val="24"/>
          <w:szCs w:val="24"/>
        </w:rPr>
        <w:t>.</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4.24.2. 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рекомендуется применять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sidRPr="00B54EA5">
        <w:rPr>
          <w:rFonts w:ascii="Times New Roman" w:hAnsi="Times New Roman"/>
          <w:sz w:val="24"/>
          <w:szCs w:val="24"/>
        </w:rPr>
        <w:t>маркетов</w:t>
      </w:r>
      <w:proofErr w:type="spellEnd"/>
      <w:r w:rsidRPr="00B54EA5">
        <w:rPr>
          <w:rFonts w:ascii="Times New Roman" w:hAnsi="Times New Roman"/>
          <w:sz w:val="24"/>
          <w:szCs w:val="24"/>
        </w:rPr>
        <w:t>, мини-рынков, торговых рядов рекомендуется применение быстровозводимых модульных комплексов, выполняемых из легких конструкций.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4.24.3. В рамках решения задачи по обеспечению комфортности городской среды при создании и благоустройстве некапитальных нестационарных сооружений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4.24.4.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должны устанавливаться на твердые виды покрытия, оборудоваться осветительным оборудованием, урнами и мусорными контейнерами, сооружения питания и автозаправочные станции – туалетными кабинами (при отсутствии общественных туалетов на прилегающей территории в зоне доступности 200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4.24.5. 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4.24.6. Не допускается размещение некапитальных объектов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ствола дерева, 1,5 м – от внешней границы кроны кустарника.</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4.25. Основные требования к элементам объектов капитального строительства</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4.25.1. Минимальные требования к благоустройству внешних поверхностей объектов капитального строительства: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террас), а также размещаемых на них конструкций и оборудования осуществляется в соответствии с правилами и требованиями к содержанию внешних поверхностей объектов капитального строительства в поселении и размещаемых на них конструкций и оборудования, установленными нормативными правовыми актами Российской Федерации и нормативно-правовыми актами органов местного самоуправления в области градостроительства и застройки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Содержание и ремонт внешних поверхностей объектов капитального строительства, а также размещаемых на них конструкций и оборудования (за исключением рекламных и информационных конструкций) осуществляются собственниками или владельцами названных объектов капитального строительства (помещений в них).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владельцами названных рекламных и информационных конструкций.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При нарушении собственниками (правообладателями) нежилых объектов капитального строительства (помещений в них), являющимися юридическими лицами (индивидуальными предпринимателями), установленных требований, правил осуществления ремонта внешних поверхностей объектов капитального строительства, в том числе сроков, ремонт указанных внешних поверхностей объектов капитального строительства осуществляется указанными собственниками (правообладателями) в соответствии с предписанием органа местного самоуправления.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4.25.2. Объекты капитального строительства должны быть оборудованы номерными, указательными и домовыми знаками (далее – домовые знаки), освещаются в темное время суток. Жилые здания, должны быть оборудованы указателями номеров подъездов.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4.25.3. Состав домовых знаков на конкретном объекте капитального строительства и условия их размещения определяются функциональным назначением и местоположением объекта капитального строительства относительно улично-дорожной сети.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4.25.4.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3E555B" w:rsidRPr="00B36472"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 </w:t>
      </w:r>
      <w:r w:rsidRPr="00B36472">
        <w:rPr>
          <w:rFonts w:ascii="Times New Roman" w:hAnsi="Times New Roman"/>
          <w:sz w:val="24"/>
          <w:szCs w:val="24"/>
        </w:rPr>
        <w:t>4.25.5. Не допускается:</w:t>
      </w:r>
    </w:p>
    <w:p w:rsidR="003E555B" w:rsidRPr="00B36472"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1) производить окраску фасадов объектов капитального строительства без предварительного восстановления архитектурных деталей;</w:t>
      </w:r>
    </w:p>
    <w:p w:rsidR="00667CDD" w:rsidRPr="00B36472"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2) самовольное переоборудование балконов и лоджий</w:t>
      </w:r>
      <w:r w:rsidR="00667CDD" w:rsidRPr="00B36472">
        <w:rPr>
          <w:rFonts w:ascii="Times New Roman" w:hAnsi="Times New Roman"/>
          <w:sz w:val="24"/>
          <w:szCs w:val="24"/>
        </w:rPr>
        <w:t>;</w:t>
      </w:r>
      <w:r w:rsidRPr="00B36472">
        <w:rPr>
          <w:rFonts w:ascii="Times New Roman" w:hAnsi="Times New Roman"/>
          <w:sz w:val="24"/>
          <w:szCs w:val="24"/>
        </w:rPr>
        <w:t xml:space="preserve"> </w:t>
      </w:r>
    </w:p>
    <w:p w:rsidR="00667CDD" w:rsidRPr="00B36472"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 xml:space="preserve">3) установка цветочных ящиков с внешней стороны окон и балконов </w:t>
      </w:r>
    </w:p>
    <w:p w:rsidR="003E555B" w:rsidRPr="00B36472"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4) самовольное переоборудование фасадов объектов капитального строительства (проведение реконструктивных работ) и их конструктивных элементов (кроме объектов индивидуального жилищного строительст</w:t>
      </w:r>
      <w:r w:rsidR="00667CDD" w:rsidRPr="00B36472">
        <w:rPr>
          <w:rFonts w:ascii="Times New Roman" w:hAnsi="Times New Roman"/>
          <w:sz w:val="24"/>
          <w:szCs w:val="24"/>
        </w:rPr>
        <w:t>ва и садово-дачных товариществ);</w:t>
      </w:r>
    </w:p>
    <w:p w:rsidR="003E555B" w:rsidRPr="00B54EA5"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5) установка на элементах объектов капитального строительства, объектов, ставящих под угрозу обеспечение безопасности в случае их падения.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4.26. Сезонные (летние) кафе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4.26.1. Размещение сезонных (летних) кафе производится на любой период времени с 01 апреля по 01 ноября. Собственник (правообладатель) стационарного предприятия общественного питания, выполняет монтаж сезонного (летнего) кафе не ранее 15 марта. Демонтаж сезонного (летнего) кафе не позднее 15 ноября.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4.26.2. Сезонные (летние) кафе должны непосредственно примыкать к стационарному предприятию общественного питания или находится в непосредственной близости от стационарного предприятия питания, при этом границы места размещения летнего (сезонного) </w:t>
      </w:r>
      <w:r w:rsidRPr="00B54EA5">
        <w:rPr>
          <w:rFonts w:ascii="Times New Roman" w:hAnsi="Times New Roman"/>
          <w:sz w:val="24"/>
          <w:szCs w:val="24"/>
        </w:rPr>
        <w:lastRenderedPageBreak/>
        <w:t>кафе не должны нарушать права собственников и пользователей соседних помещений, зданий, строений, сооружений.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4.26.3. Не допускается размещение сезонных (летних) кафе: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4.26.4.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соответствующий орган местного самоуправления за 14 дней до начала работ уведомляет собственника (правообладателя)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окончания соответствующих работ.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4.26.5. При необходимости проведения аварийных работ уведомление производится незамедлительно.</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4.26.6. Собственник (правообладатель) стационарного предприятия общественного питания, обязан обеспечить возможность проведения соответствующих работ в указанный органом местного самоуправления период времени.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4.26.7. При обустройстве сезонных (летних) кафе используются сборно-разборные (легковозводимые) конструкции, элементы оборудования.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4.26.8. Обустройство сезонных (летних)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тактильных и сигнальных маркировок).</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4.26.9. При оборудовании сезонных (летних) кафене допускается: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использование кирпича, строительных блоков и плит, монолитного бетона, железобетона, стальных профилированных листов, баннерной ткани;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прокладка подземных инженерных коммуникаций и проведение строительно-монтажных работ капитального характера;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3) заполнение пространства между элементами оборудования при помощи оконных и дверных блоков (рамное остекление), сплошных металлических панелей, </w:t>
      </w:r>
      <w:proofErr w:type="spellStart"/>
      <w:r w:rsidRPr="00B54EA5">
        <w:rPr>
          <w:rFonts w:ascii="Times New Roman" w:hAnsi="Times New Roman"/>
          <w:sz w:val="24"/>
          <w:szCs w:val="24"/>
        </w:rPr>
        <w:t>сайдинг</w:t>
      </w:r>
      <w:proofErr w:type="spellEnd"/>
      <w:r w:rsidRPr="00B54EA5">
        <w:rPr>
          <w:rFonts w:ascii="Times New Roman" w:hAnsi="Times New Roman"/>
          <w:sz w:val="24"/>
          <w:szCs w:val="24"/>
        </w:rPr>
        <w:t>-панелей и остекления;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 использование для облицовки элементов оборудования кафе и навеса полиэтиленового пленочного покрытия, черепицы, </w:t>
      </w:r>
      <w:proofErr w:type="spellStart"/>
      <w:r w:rsidRPr="00B54EA5">
        <w:rPr>
          <w:rFonts w:ascii="Times New Roman" w:hAnsi="Times New Roman"/>
          <w:sz w:val="24"/>
          <w:szCs w:val="24"/>
        </w:rPr>
        <w:t>металлочерепицы</w:t>
      </w:r>
      <w:proofErr w:type="spellEnd"/>
      <w:r w:rsidRPr="00B54EA5">
        <w:rPr>
          <w:rFonts w:ascii="Times New Roman" w:hAnsi="Times New Roman"/>
          <w:sz w:val="24"/>
          <w:szCs w:val="24"/>
        </w:rPr>
        <w:t>, металла, а также рубероида, асбестоцементных плит.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4.26.10. Допускается размещение элементов оборудования сезонного (летнего) кафе с заглублением элементов их крепления до 0,30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4.26.11.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4.26.12. 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4.26.13.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благоустройства прилегающей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4.26.14.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Высота декоративных ограждений, используемых при обустройстве сезонных летних (кафе), не может быть менее 0,60 метров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 1,80 м). 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 Конструкции декоративных ограждений не должны содержать элементов, создающих угрозу получения травм. 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4.26.15. Элементы озеленения, используемые при обустройстве сезонного (летнего) кафе, должны быть устойчивыми. 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4.26.16.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 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 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4.26.17. Высота элементов оборудования сезонного (летнего) кафе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 xml:space="preserve">4.26.18. Элементы оборудования сезонных (летних) кафе должны содержаться в технически исправном состоянии, быть очищенными от грязи и иного мусора. Недопускаетсяналичие на элементах оборудования механических повреждений, </w:t>
      </w:r>
      <w:proofErr w:type="gramStart"/>
      <w:r w:rsidRPr="00B54EA5">
        <w:rPr>
          <w:rFonts w:ascii="Times New Roman" w:hAnsi="Times New Roman"/>
          <w:sz w:val="24"/>
          <w:szCs w:val="24"/>
        </w:rPr>
        <w:t>прорывов</w:t>
      </w:r>
      <w:proofErr w:type="gramEnd"/>
      <w:r w:rsidRPr="00B54EA5">
        <w:rPr>
          <w:rFonts w:ascii="Times New Roman" w:hAnsi="Times New Roman"/>
          <w:sz w:val="24"/>
          <w:szCs w:val="24"/>
        </w:rPr>
        <w:t xml:space="preserve">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3E555B" w:rsidRPr="00B54EA5" w:rsidRDefault="003936A7">
      <w:pPr>
        <w:spacing w:after="0" w:line="240" w:lineRule="auto"/>
        <w:ind w:firstLine="709"/>
        <w:rPr>
          <w:rFonts w:ascii="Times New Roman" w:hAnsi="Times New Roman"/>
          <w:sz w:val="24"/>
          <w:szCs w:val="24"/>
        </w:rPr>
      </w:pPr>
      <w:r w:rsidRPr="00B54EA5">
        <w:rPr>
          <w:rFonts w:ascii="Times New Roman" w:hAnsi="Times New Roman"/>
          <w:sz w:val="24"/>
          <w:szCs w:val="24"/>
        </w:rPr>
        <w:t>4.26.19. При эксплуатации сезонного (летнего) кафе не допускается: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использование осветительных приборов вблизи окон жилых помещений в случае прямого попадания на окна световых лучей.</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4.27. Общие требования к зонам отдыха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4.27.1. Зоны отдыха – территории, предназначенные и обустроенные для организации активного массового отдыха, купания и рекреации.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4.27.2. 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4.27.3.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имеющим естественное и искусственное освещение, водопровод и туалет.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4.27.4. 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удобный и безопасный подъезд к воде инвалидов (в том числе приспособленные пирсы), скамьи, урны, контейнеры для мусора, оборудование пляжа (навесы от солнца, лежаки, кабинки для переодевания), адаптированные для инвалидов участки на пляжах, туалетные кабины.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4.27.5. При проектировании озеленения обеспечиваются: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сохранение травяного покрова, древесно-кустарниковой и прибрежной растительности не менее чем на 80% общей площади зоны отдыха;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недопущение использования территории зоны отдыха для иных целей (выгуливание собак и т.п.).</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4.27.6. Допускается установка передвижного торгового оборудования (торговые тележки «Вода», «Мороженое»).</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4.28. Кондиционеры и антенны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4.28.1. Установка кондиционеров в объектах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4.28.2. 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4.29. Общие требования к обустройству мест производства работ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4.29.1. Карьеры и полигон твердых коммунальных отходов (в том числе </w:t>
      </w:r>
      <w:proofErr w:type="spellStart"/>
      <w:r w:rsidRPr="00B54EA5">
        <w:rPr>
          <w:rFonts w:ascii="Times New Roman" w:hAnsi="Times New Roman"/>
          <w:sz w:val="24"/>
          <w:szCs w:val="24"/>
        </w:rPr>
        <w:t>рекультивируемые</w:t>
      </w:r>
      <w:proofErr w:type="spellEnd"/>
      <w:r w:rsidRPr="00B54EA5">
        <w:rPr>
          <w:rFonts w:ascii="Times New Roman" w:hAnsi="Times New Roman"/>
          <w:sz w:val="24"/>
          <w:szCs w:val="24"/>
        </w:rPr>
        <w:t>), предприятия по производству строительных материалов должны оборудоваться подъездными дорогами.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4.29.2. Оборудование для приготовления бетонных и растворных смесей, установленное на автомобилях, должно находиться в технически исправном состоянии, очищено от грязи, остатков бетонной смеси или раствора. Запорные устройства бетономешалок, а также объем заполнения </w:t>
      </w:r>
      <w:proofErr w:type="spellStart"/>
      <w:r w:rsidRPr="00B54EA5">
        <w:rPr>
          <w:rFonts w:ascii="Times New Roman" w:hAnsi="Times New Roman"/>
          <w:sz w:val="24"/>
          <w:szCs w:val="24"/>
        </w:rPr>
        <w:t>автомиксеров</w:t>
      </w:r>
      <w:proofErr w:type="spellEnd"/>
      <w:r w:rsidRPr="00B54EA5">
        <w:rPr>
          <w:rFonts w:ascii="Times New Roman" w:hAnsi="Times New Roman"/>
          <w:sz w:val="24"/>
          <w:szCs w:val="24"/>
        </w:rPr>
        <w:t xml:space="preserve"> бетонной смесью или раствором должны исключить возможность пролива бетонной смеси или раствора при перемещении </w:t>
      </w:r>
      <w:proofErr w:type="spellStart"/>
      <w:r w:rsidRPr="00B54EA5">
        <w:rPr>
          <w:rFonts w:ascii="Times New Roman" w:hAnsi="Times New Roman"/>
          <w:sz w:val="24"/>
          <w:szCs w:val="24"/>
        </w:rPr>
        <w:t>автомиксеров</w:t>
      </w:r>
      <w:proofErr w:type="spellEnd"/>
      <w:r w:rsidRPr="00B54EA5">
        <w:rPr>
          <w:rFonts w:ascii="Times New Roman" w:hAnsi="Times New Roman"/>
          <w:sz w:val="24"/>
          <w:szCs w:val="24"/>
        </w:rPr>
        <w:t xml:space="preserve"> по дорогам.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4.29.3. При необходимости складирования материалов, изделий, конструкций, оборудования, а также размещения некапитальных сооружений и устройства временного отвала грунта за пределами строительной площадки или за пределами ограждения места проведения ремонтных, аварийных и иных работ, места для этого определяются по согласованию с органами местного самоуправления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4.29.4. Ремонтно-строительные организации обязаны обеспечивать сдачу в 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территорий и приведению их в порядок.</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4.29.5. Разборка подлежащих сносу строений должна производиться в установленные органами местного самоуправления сроки.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4.29.6. Площадка после сноса строений должна быть в 2-недельный срок спланирована и благоустроена.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4.29.7. Проведение любых видов земляных работ без разрешения (ордера)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4.29.8. Вскрытие дорожных покрытий, тротуаров, газонов, а также разрытие других мест общего пользования при строительстве или ремонте подземных сетей и надземных сооружений осуществляется в соответствии с требованиями, установленными правовым актом органа местного самоуправления поселения, в границах и в сроки, указанные в разрешении (ордере).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4.29.9. Засыпка траншей и котлованов должна производиться в срок, указанный в разрешении (ордере) на производство земляных работ. Дорожные покрытия, тротуары, газоны и другие разрытые участки должны быть восстановлены в сроки, указанные в разрешении (ордере).</w:t>
      </w:r>
    </w:p>
    <w:p w:rsidR="003E555B" w:rsidRPr="00B54EA5" w:rsidRDefault="003936A7">
      <w:pPr>
        <w:spacing w:after="0" w:line="240" w:lineRule="auto"/>
        <w:ind w:firstLine="709"/>
        <w:rPr>
          <w:rFonts w:ascii="Times New Roman" w:hAnsi="Times New Roman"/>
          <w:sz w:val="24"/>
          <w:szCs w:val="24"/>
        </w:rPr>
      </w:pPr>
      <w:r w:rsidRPr="00B54EA5">
        <w:rPr>
          <w:rFonts w:ascii="Times New Roman" w:hAnsi="Times New Roman"/>
          <w:sz w:val="24"/>
          <w:szCs w:val="24"/>
        </w:rPr>
        <w:t>4.29.10. При производстве работ запрещается: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повреждать существующие сооружения, зеленые насаждения и элементы благоустройства, приготовлять раствор и бетон непосредственно на проезжей части улиц;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производить откачку воды из колодцев, траншей, котлованов непосредственно на тротуары и проезжую часть улиц;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оставлять на проезжей части и тротуарах, газонах землю и строительный мусор после окончания работ;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занимать излишнюю площадь под складирование, ограждение работ сверх установленных границ;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загромождать проходы и въезды во дворы, нарушать нормальный проезд транспорта и движение пешеходов;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выезд автотранспорта со строительных площадок, мест производства аварийных, ремонтных и иных видов работ без очистки колес от налипшего грунта.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4.29.11. 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4.29.12. В процессе производства земляных, ремонтных, аварийно- 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бункеры-накопители для сбора строительного мусора.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4.29.13. В случае аварии при производстве земляных, ремонтных и иных работ, исполнитель обязан своевременно вызывать на место производства работ представителей организаций, эксплуатирующих действующие подземные коммуникации и сооружения, а также своевременно известить об аварии дежурную службу органа местного самоуправления района, организации, имеющие смежные с местом аварии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4.29.14. Вывоз отходов асфальтобетона и другого строительного мусора на полигон ТКО при проведении дорожно-ремонтных работ на дорогах производится организациями, проводящими работы, незамедлительно (в ходе работ), на остальных улицах и дворах – в течение суток. Временное складирование строительного мусора на газонах и участках с зелеными насаждениями не допускается.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4.30. Строительные площадки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4.30.1. Ограждения строительных площадок должны иметь внешний вид, соответствующий установленным требованиям, в том числе архитектурно - художественным требованиям,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 По периметру ограждений должно быть установлено освещение.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4.30.2.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4.30.3.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4.30.4. Строительный мусор и грунт со строительных площадок должен вывозиться регулярно на полигон ТКО, согласно договора на размещения отходов в установленном порядке.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4.30.5.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 проектом организации строительства и утвержденным планом производства работ.</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 Требования к содержанию объектов благоустройства, зданий, строений, сооружений</w:t>
      </w: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5.1. Ввод в эксплуатацию детских, игровых, спортивных (физкультурно-оздоровительных) площадок и их содержание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5.1.1. При установке нового оборудования детских, игровых, спортивных (физкультурно-оздоровительных) площадок (далее – площадок), место их размещения согласовывается с администрацией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5.1.2.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5.1.3. Лицо, ответственное за эксплуатацию оборудования площадки (при его отсутствии – собственник, правообладатель оборудования) осуществляет контроль за ходом производства работ по установке (монтажу) оборудования.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5.1.4. При вводе оборудования площадки в эксплуатацию присутствуют представители муниципального образования, составляется акт ввода в эксплуатацию объекта, разработанный и утвержденный органом местного самоуправления.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5.1.5. Площадка вносится органом местного самоуправления муниципального образования в Реестр детских, игровых, спортивных (физкультурно-оздоровительных) площадок поселения в установленном органом местного самоуправления порядке.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администрацию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5.1.7.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5.1.8.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настоящими Правилами.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5.1.9.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обеспечение безопасности площадки.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5.1.10.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состоянием документации</w:t>
      </w:r>
      <w:r w:rsidR="00EB78E1" w:rsidRPr="00B54EA5">
        <w:rPr>
          <w:rFonts w:ascii="Times New Roman" w:hAnsi="Times New Roman"/>
          <w:sz w:val="24"/>
          <w:szCs w:val="24"/>
        </w:rPr>
        <w:t>,</w:t>
      </w:r>
      <w:r w:rsidRPr="00B54EA5">
        <w:rPr>
          <w:rFonts w:ascii="Times New Roman" w:hAnsi="Times New Roman"/>
          <w:sz w:val="24"/>
          <w:szCs w:val="24"/>
        </w:rPr>
        <w:t xml:space="preserve"> информационным обеспечением безопасности площадки осуществляет правообладатель земельного участка, на котором она расположена.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5.1.11. Территория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5.1.12. 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5.1.13.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5.1.14. На площадке и прилегающей к ней территории не должно быть мусора или посторонних предметов, о которые можно споткнуться и/или получить травму.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5.1.15. Лицо, эксплуатирующее площадку, должно в течение суток представлять в орган местного самоуправления информацию о травмах (несчастных случаях), полученных на площадке.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5.1.16. Контроль за техническим состоянием оборудования площадок включает: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первичный осмотр и проверку оборудования перед вводом в эксплуатацию;</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визуальный осмотр, который позволяет обнаружить очевидные неисправности и посторонние предметы, представляющие опасности, вызванные в результате использования оборудования, климатическими условиями, актами вандализма;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основной осмотр – представляет собой осмотр для целей оценки соответствия технического состояния оборудования требованиям безопасности.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5.1.17. Периодичность регулярного визуального осмотра устанавливает собственник на основе учета условий эксплуатации. Визуальный осмотр оборудования площадок, подвергающихся интенсивному использованию, проводится ежедневно.</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5.1.18.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5.1.19. Основной осмотр проводится один раз в год. 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 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5.1.20.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5.1.21.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 После удаления оборудования оставшийся в земле фундамент также удаляют или огораживают способом, исключающим возможность получения травм.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5.1.22. 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w:t>
      </w:r>
      <w:proofErr w:type="spellStart"/>
      <w:r w:rsidRPr="00B54EA5">
        <w:rPr>
          <w:rFonts w:ascii="Times New Roman" w:hAnsi="Times New Roman"/>
          <w:sz w:val="24"/>
          <w:szCs w:val="24"/>
        </w:rPr>
        <w:t>ударопоглощающих</w:t>
      </w:r>
      <w:proofErr w:type="spellEnd"/>
      <w:r w:rsidRPr="00B54EA5">
        <w:rPr>
          <w:rFonts w:ascii="Times New Roman" w:hAnsi="Times New Roman"/>
          <w:sz w:val="24"/>
          <w:szCs w:val="24"/>
        </w:rPr>
        <w:t xml:space="preserve"> покрытий; смазку подшипников; восстановление </w:t>
      </w:r>
      <w:proofErr w:type="spellStart"/>
      <w:r w:rsidRPr="00B54EA5">
        <w:rPr>
          <w:rFonts w:ascii="Times New Roman" w:hAnsi="Times New Roman"/>
          <w:sz w:val="24"/>
          <w:szCs w:val="24"/>
        </w:rPr>
        <w:t>ударопоглощающих</w:t>
      </w:r>
      <w:proofErr w:type="spellEnd"/>
      <w:r w:rsidRPr="00B54EA5">
        <w:rPr>
          <w:rFonts w:ascii="Times New Roman" w:hAnsi="Times New Roman"/>
          <w:sz w:val="24"/>
          <w:szCs w:val="24"/>
        </w:rPr>
        <w:t xml:space="preserve"> покрытий из сыпучих материалов и корректировку их уровня.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5.1.23.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5.2. Содержание площадок автостоянок, мест размещения и хранения транспортных средств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5.2.1. Юридическое лицо (индивидуальный предприниматель) или физическое лицо, эксплуатирующее площадку, обеспечивает ее содержание, а также содержание прилегающей территории, установленной органом местного самоуправления.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5.2.2.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 п.) организациям, осуществляющим их переработку или утилизацию. 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5.2.3. На территории стоянок, станций технического обслуживания, автомобильных моек следует предусматривать пешеходные дорожки, осветительное оборудование, информационные указатели,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мусора.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5.2.4. Кровли зданий гаражей, стоянок, станций технического обслуживания, автомобильных моек должны содержаться в чистоте.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5.2.5. Ливневые системы водоотведения, расположенные на территории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окончанию зимнего периода.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5.2.6. На территории стоянок, станций технического обслуживания, автомобильных моек организуется раздельный сбор отработанных масел и иных технических жидкостей, </w:t>
      </w:r>
      <w:r w:rsidRPr="00B54EA5">
        <w:rPr>
          <w:rFonts w:ascii="Times New Roman" w:hAnsi="Times New Roman"/>
          <w:sz w:val="24"/>
          <w:szCs w:val="24"/>
        </w:rPr>
        <w:lastRenderedPageBreak/>
        <w:t>автомобильных покрышек, металлического лома, вывоз которых осуществляется согласно специально заключенным договорам. Площадки для сбора отходов производства должны иметь твердое покрытие и навес, исключающий попадание атмосферных осадков.</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5.3. Содержание объектов (средств) наружного освещения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5.3.1. Все системы уличного, дворового и других видов наружного освещения должны поддерживаться в исправном состоянии. Собственники сетей наружного освещения 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5.3.2. Металлические опоры, кронштейны и другие элементы устройств наружного освещения должны содержаться их владельцами в чистоте, не иметь очагов коррозии и окрашиваться по мере необходимости, но не реже одного раза в три года. Опоры сетей наружного освещения не должны иметь отклонение от вертикали более 5 градусов.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5.3.3. Поврежденные элементы сетей, влияющие на их работу или электробезопасность, должны ремонтироваться немедленно, не влияющие – в течение 10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5.3.4.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5.3.5.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Массовое отключение, возникшее в результате обстоятельств непреодолимой силы, устраняется в возможно короткие сроки.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5.3.6.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органов местного самоуправления.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5.4. Содержание средств размещения информации, рекламных конструкций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5.4.1.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 Техническое состояние должно соответствовать требованиям документов, необходимых для установки средства размещения информации, рекламной конструкции.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5.4.2.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5.5. Требования к содержанию ограждений (заборов)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5.5.1.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w:t>
      </w:r>
      <w:r w:rsidRPr="00B54EA5">
        <w:rPr>
          <w:rFonts w:ascii="Times New Roman" w:hAnsi="Times New Roman"/>
          <w:sz w:val="24"/>
          <w:szCs w:val="24"/>
        </w:rPr>
        <w:lastRenderedPageBreak/>
        <w:t>от общей площади элемента, либо отклонение ограждения от вертикали может повлечь его падение.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5.5.2.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5.6. Содержание объектов капитального строительства и объектов инфраструктуры</w:t>
      </w: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5.6.1. Содержание объектов капитального строительства: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а) местные разрушения облицовки, штукатурки, фактурного и окрасочного слоев, трещины в штукатурке, </w:t>
      </w:r>
      <w:proofErr w:type="spellStart"/>
      <w:r w:rsidRPr="00B54EA5">
        <w:rPr>
          <w:rFonts w:ascii="Times New Roman" w:hAnsi="Times New Roman"/>
          <w:sz w:val="24"/>
          <w:szCs w:val="24"/>
        </w:rPr>
        <w:t>выкрашивание</w:t>
      </w:r>
      <w:proofErr w:type="spellEnd"/>
      <w:r w:rsidRPr="00B54EA5">
        <w:rPr>
          <w:rFonts w:ascii="Times New Roman" w:hAnsi="Times New Roman"/>
          <w:sz w:val="24"/>
          <w:szCs w:val="24"/>
        </w:rPr>
        <w:t xml:space="preserve"> раствора из швов облицовки, кирпичной и </w:t>
      </w:r>
      <w:proofErr w:type="spellStart"/>
      <w:r w:rsidRPr="00B54EA5">
        <w:rPr>
          <w:rFonts w:ascii="Times New Roman" w:hAnsi="Times New Roman"/>
          <w:sz w:val="24"/>
          <w:szCs w:val="24"/>
        </w:rPr>
        <w:t>мелкоблочной</w:t>
      </w:r>
      <w:proofErr w:type="spellEnd"/>
      <w:r w:rsidRPr="00B54EA5">
        <w:rPr>
          <w:rFonts w:ascii="Times New Roman" w:hAnsi="Times New Roman"/>
          <w:sz w:val="24"/>
          <w:szCs w:val="24"/>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Pr="00B54EA5">
        <w:rPr>
          <w:rFonts w:ascii="Times New Roman" w:hAnsi="Times New Roman"/>
          <w:sz w:val="24"/>
          <w:szCs w:val="24"/>
        </w:rPr>
        <w:t>высолы</w:t>
      </w:r>
      <w:proofErr w:type="spellEnd"/>
      <w:r w:rsidRPr="00B54EA5">
        <w:rPr>
          <w:rFonts w:ascii="Times New Roman" w:hAnsi="Times New Roman"/>
          <w:sz w:val="24"/>
          <w:szCs w:val="24"/>
        </w:rPr>
        <w:t>, общее загрязнение поверхности, разрушение парапетов и иные подобные разрушения должны устраняться, не допуская их дальнейшего развития;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б) 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Работы по ремонту и покраске фасадов зданий и их отдельных элементов (балконы, лоджии, кровли, водосточные трубы и т.п.) должны производиться согласно паспорту цветового решения фасада, согласованным с органом местного самоуправления поселения. Расположенные на фасадах информационные таблички, памятные доски должны поддерживаться в чистоте и исправном состоянии;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 входы, цоколи, витрины должны содержаться в чистоте и исправном состоянии;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г) домовые знаки должны содержаться в чистоте, их освещение в темное время суток должно быть в исправном состоянии;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д)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е) 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ж) мостики для перехода через коммуникации должны быть исправными и содержаться в чистоте;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з) козырьки подъездов, а также кровля должны быть очищены от загрязнений, древесно-кустарниковой и сорной растительности;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и)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Сброшенные с кровель зданий снег (наледь) убираются в специально отведенные места для последующего вывоза не позднее 3-х часов после сброса;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к)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5.6.2. Малые архитектурные формы должны содержаться в чистоте, окраска должна производиться не реже 1 раза в год, ремонт – по мере необходимости.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5.6.3. Окраску и ремонт оград, ворот жилых и промышленных зданий, фонарей уличного освещения, опор, трансформаторных будок производить по мере необходимости.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5.6.4. Содержание некапитальных сооружений: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а) 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заправки автотранспортных средств;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б) окраска некапитальных сооружений должна производиться не реже 1 раза в год, ремонт – по мере необходимости.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5.6.5. Водные устройства должны содержаться в чистоте, в том числе и в период их отключения. Окраска элементов водных устройств должна производиться не реже 1 раза в год, ремонт – по мере необходимости. 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органами местного самоуправления.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5.7. Содержание зеленых насаждений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5.7.1. 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осуществлять контроль за состоянием соответствующих зеленых насаждений, обеспечивать их удовлетворительное состояние и развитие.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5.7.2. Газоны стригут (скашивают) при высоте травостоя более 20 см. Окошенная трава с территории удаляется в течение трех суток со дня проведения покоса. Срезанную траву, опавшие листья убирают и вывозят на специально оборудованные полигоны.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5.7.3. 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необходимости. Полив газонов, цветников производится в утреннее или вечернее время по мере необходимости.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5.7.4. Части деревьев, кустарников с территории удаляются в течение трех суток со дня проведения вырубки.</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5.8. Содержание наземных частей линейных сооружений и коммуникаций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5.8.1. Наружные инженерные коммуникации (тепловые сети, электросети, горячее водоснабжение и другие), и системы водоотведения должны находиться в исправном состоянии, а прилегающая к ним территория содержаться в чистоте.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5.8.2. В случае проведения ремонта инженерных коммуникаций, размер прилегающей территории может быть увеличен по решению органов местного самоуправления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5.8.3. Не допускается повреждение наземных частей смотровых и </w:t>
      </w:r>
      <w:proofErr w:type="spellStart"/>
      <w:r w:rsidRPr="00B54EA5">
        <w:rPr>
          <w:rFonts w:ascii="Times New Roman" w:hAnsi="Times New Roman"/>
          <w:sz w:val="24"/>
          <w:szCs w:val="24"/>
        </w:rPr>
        <w:t>дождеприемных</w:t>
      </w:r>
      <w:proofErr w:type="spellEnd"/>
      <w:r w:rsidRPr="00B54EA5">
        <w:rPr>
          <w:rFonts w:ascii="Times New Roman" w:hAnsi="Times New Roman"/>
          <w:sz w:val="24"/>
          <w:szCs w:val="24"/>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5.8.4. Не допускается отсутствие, загрязнение или неокрашенное состояние ограждений, люков смотровых и </w:t>
      </w:r>
      <w:proofErr w:type="spellStart"/>
      <w:r w:rsidRPr="00B54EA5">
        <w:rPr>
          <w:rFonts w:ascii="Times New Roman" w:hAnsi="Times New Roman"/>
          <w:sz w:val="24"/>
          <w:szCs w:val="24"/>
        </w:rPr>
        <w:t>дождеприемных</w:t>
      </w:r>
      <w:proofErr w:type="spellEnd"/>
      <w:r w:rsidRPr="00B54EA5">
        <w:rPr>
          <w:rFonts w:ascii="Times New Roman" w:hAnsi="Times New Roman"/>
          <w:sz w:val="24"/>
          <w:szCs w:val="24"/>
        </w:rPr>
        <w:t xml:space="preserve"> колодцев, отсутствие наружной изоляции наземных линий теплосети, газо-, топливо- и </w:t>
      </w:r>
      <w:proofErr w:type="gramStart"/>
      <w:r w:rsidRPr="00B54EA5">
        <w:rPr>
          <w:rFonts w:ascii="Times New Roman" w:hAnsi="Times New Roman"/>
          <w:sz w:val="24"/>
          <w:szCs w:val="24"/>
        </w:rPr>
        <w:t>водопроводов</w:t>
      </w:r>
      <w:proofErr w:type="gramEnd"/>
      <w:r w:rsidRPr="00B54EA5">
        <w:rPr>
          <w:rFonts w:ascii="Times New Roman" w:hAnsi="Times New Roman"/>
          <w:sz w:val="24"/>
          <w:szCs w:val="24"/>
        </w:rPr>
        <w:t xml:space="preserve">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5.8.5.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B54EA5">
        <w:rPr>
          <w:rFonts w:ascii="Times New Roman" w:hAnsi="Times New Roman"/>
          <w:sz w:val="24"/>
          <w:szCs w:val="24"/>
        </w:rPr>
        <w:t>дождеприемных</w:t>
      </w:r>
      <w:proofErr w:type="spellEnd"/>
      <w:r w:rsidRPr="00B54EA5">
        <w:rPr>
          <w:rFonts w:ascii="Times New Roman" w:hAnsi="Times New Roman"/>
          <w:sz w:val="24"/>
          <w:szCs w:val="24"/>
        </w:rPr>
        <w:t xml:space="preserve"> колодцев производится юридическими лицами (индивидуальными предпринимателями), эксплуатирующими эти сооружения.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5.8.6.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w:t>
      </w:r>
      <w:r w:rsidRPr="00B54EA5">
        <w:rPr>
          <w:rFonts w:ascii="Times New Roman" w:hAnsi="Times New Roman"/>
          <w:sz w:val="24"/>
          <w:szCs w:val="24"/>
        </w:rPr>
        <w:lastRenderedPageBreak/>
        <w:t>источникам пожарного водоснабжения (пожарные гидранты, водоемы), расположенным на обслуживаемой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5.8.7.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открывать люки колодцев и регулировать запорные устройства на магистралях водопровода, канализации, теплотрасс;</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производить какие-либо работы на данных сетях без разрешения эксплуатирующих организаций;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оставлять колодцы неплотно закрытыми и (или) закрывать разбитыми крышками;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отводить поверхностные воды в систему канализации;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пользоваться пожарными гидрантами в хозяйственных целях;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 производить забор воды от уличных колонок с помощью шлангов;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 производить разборку колонок;</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9)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5.8.8.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5.9. Содержание производственных территорий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5.9.1. Организация работ по уборке и содержанию производственных площадей и прилегающей территории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5.9.2.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5.9.3. Сбор и временное хранение твердых коммунальных отходов, образующихся в результате </w:t>
      </w:r>
      <w:proofErr w:type="gramStart"/>
      <w:r w:rsidR="00FB2A76" w:rsidRPr="00B54EA5">
        <w:rPr>
          <w:rFonts w:ascii="Times New Roman" w:hAnsi="Times New Roman"/>
          <w:sz w:val="24"/>
          <w:szCs w:val="24"/>
        </w:rPr>
        <w:t xml:space="preserve">деятельности,  </w:t>
      </w:r>
      <w:r w:rsidRPr="00B54EA5">
        <w:rPr>
          <w:rFonts w:ascii="Times New Roman" w:hAnsi="Times New Roman"/>
          <w:sz w:val="24"/>
          <w:szCs w:val="24"/>
        </w:rPr>
        <w:t xml:space="preserve"> </w:t>
      </w:r>
      <w:proofErr w:type="gramEnd"/>
      <w:r w:rsidRPr="00B54EA5">
        <w:rPr>
          <w:rFonts w:ascii="Times New Roman" w:hAnsi="Times New Roman"/>
          <w:sz w:val="24"/>
          <w:szCs w:val="24"/>
        </w:rPr>
        <w:t xml:space="preserve">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5.10. Содержание прилегающей территории частных домовладений, в том числе используемых для временного (сезонного) проживания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5.10.1. Собственники домовладений, в том числе используемых для временного (сезонного) проживания, обязаны: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своевременно производить ремонт ограждений. Поддерживать в исправном состоянии и чистоте домовые знаки и информационные таблички, расположенные на фасадах домовладений;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складировать твердые коммунальные отходы в индивидуальные мусорные контейнеры, либо квартальные контейнерные площадки, либо в местах сбора и накопления твердых коммунальных отходов, определенных договором на оказание услуг по обращению с твердыми коммунальными отходами;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3) не допускать длительного (свыше 7 дней) хранения топлива, удобрений, строительных и других материалов на прилегающей территории к домовладению;</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производить регулярную уборку и вывоз мусора, в том числе вывоз жидких бытовых отходов, покос травы на прилегающей к домовладению территории, своевременную уборку от снега подходов и подъездов к дому;</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не допускать хранения техники, механизмов, автомобилей, в том числе разукомплектованных, на прилегающей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не допускать производства ремонта или мойки автомобилей, смены масла или технических жидкостей на прилегающей территории;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 заключать договоры на оказание услуг по обращению с твердыми коммунальными отходами в соответствии с законодательством Российской Федерации и нормативными правовыми актами Алтайского края. За свой счет удалять с территории домовладения и прилегающей территории отходы;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 соблюдать Санитарные правила содержания территорий населенных мест.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5.10.2. Запрещается размещение мусора, </w:t>
      </w:r>
      <w:proofErr w:type="spellStart"/>
      <w:r w:rsidRPr="00B54EA5">
        <w:rPr>
          <w:rFonts w:ascii="Times New Roman" w:hAnsi="Times New Roman"/>
          <w:sz w:val="24"/>
          <w:szCs w:val="24"/>
        </w:rPr>
        <w:t>золошлаковых</w:t>
      </w:r>
      <w:proofErr w:type="spellEnd"/>
      <w:r w:rsidRPr="00B54EA5">
        <w:rPr>
          <w:rFonts w:ascii="Times New Roman" w:hAnsi="Times New Roman"/>
          <w:sz w:val="24"/>
          <w:szCs w:val="24"/>
        </w:rPr>
        <w:t xml:space="preserve"> и других видов отходов, а также снега, образовавшихся на территории домовладения и прилегающей территории, на проезжей части улиц и переулков.</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6. Обеспечение чистоты и порядка в поселении.</w:t>
      </w: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Правила организации и производства уборочных работ.</w:t>
      </w:r>
    </w:p>
    <w:p w:rsidR="003E555B" w:rsidRPr="00B54EA5" w:rsidRDefault="003936A7" w:rsidP="001138B8">
      <w:pPr>
        <w:spacing w:after="0" w:line="240" w:lineRule="auto"/>
        <w:ind w:firstLine="709"/>
        <w:rPr>
          <w:rFonts w:ascii="Times New Roman" w:hAnsi="Times New Roman"/>
          <w:sz w:val="24"/>
          <w:szCs w:val="24"/>
        </w:rPr>
      </w:pPr>
      <w:r w:rsidRPr="00B54EA5">
        <w:rPr>
          <w:rFonts w:ascii="Times New Roman" w:hAnsi="Times New Roman"/>
          <w:sz w:val="24"/>
          <w:szCs w:val="24"/>
        </w:rPr>
        <w:t>6.1. Нормы и правила по содержанию мест общественного пользования и территории юридических лиц (индивидуальных предпринимателей) или физических лиц.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6.1.1. Юридические лица (индивидуальные предприниматели), осуществляющие свою деятельность на территории поселения, или физические лица обязаны регулярно производить уборку принадлежащих им территорий, осуществлять вывоз твердых коммунальных отходов и крупногабаритных отходов с целью его утилизации и обезвреживания в порядке, установленном законодательством Российской Федерации, Алтайского края и уполномоченного органа муниципального образования.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6.1.2. Границы уборки территорий определяются границами земельного участка на основании документов, подтверждающих право собственности или иное вещное право на земельный участок, и прилегающей территории к границам земельных участков, если иное не установлено законодательством Российской Федерации, законодательством Алтайского края и органом местного самоуправления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6.1.3. Упавшие деревья должны быть удалены с проезжей части дорог, тротуаров, от </w:t>
      </w:r>
      <w:proofErr w:type="spellStart"/>
      <w:r w:rsidRPr="00B54EA5">
        <w:rPr>
          <w:rFonts w:ascii="Times New Roman" w:hAnsi="Times New Roman"/>
          <w:sz w:val="24"/>
          <w:szCs w:val="24"/>
        </w:rPr>
        <w:t>токонесущих</w:t>
      </w:r>
      <w:proofErr w:type="spellEnd"/>
      <w:r w:rsidRPr="00B54EA5">
        <w:rPr>
          <w:rFonts w:ascii="Times New Roman" w:hAnsi="Times New Roman"/>
          <w:sz w:val="24"/>
          <w:szCs w:val="24"/>
        </w:rPr>
        <w:t xml:space="preserve"> проводов, фасадов жилых и производственных зданий, в течение суток с момента обнаружения, как представляющие угрозу безопасности. Не допускается касание ветвями деревьев </w:t>
      </w:r>
      <w:proofErr w:type="spellStart"/>
      <w:r w:rsidRPr="00B54EA5">
        <w:rPr>
          <w:rFonts w:ascii="Times New Roman" w:hAnsi="Times New Roman"/>
          <w:sz w:val="24"/>
          <w:szCs w:val="24"/>
        </w:rPr>
        <w:t>токонесущих</w:t>
      </w:r>
      <w:proofErr w:type="spellEnd"/>
      <w:r w:rsidRPr="00B54EA5">
        <w:rPr>
          <w:rFonts w:ascii="Times New Roman" w:hAnsi="Times New Roman"/>
          <w:sz w:val="24"/>
          <w:szCs w:val="24"/>
        </w:rPr>
        <w:t xml:space="preserve"> проводов, закрывание ими указателей улиц и номерных знаков домов.</w:t>
      </w:r>
    </w:p>
    <w:p w:rsidR="003E555B" w:rsidRPr="00B54EA5"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 xml:space="preserve">6.1.4 Юридические и физические лица должны соблюдать чистоту и поддерживать порядок </w:t>
      </w:r>
      <w:r w:rsidR="009307FA" w:rsidRPr="00B36472">
        <w:rPr>
          <w:rFonts w:ascii="Times New Roman" w:hAnsi="Times New Roman"/>
          <w:sz w:val="24"/>
          <w:szCs w:val="24"/>
        </w:rPr>
        <w:t>в границах земельного участка</w:t>
      </w:r>
      <w:r w:rsidRPr="00B36472">
        <w:rPr>
          <w:rFonts w:ascii="Times New Roman" w:hAnsi="Times New Roman"/>
          <w:sz w:val="24"/>
          <w:szCs w:val="24"/>
        </w:rPr>
        <w:t xml:space="preserve"> территории </w:t>
      </w:r>
      <w:r w:rsidR="009307FA" w:rsidRPr="00B36472">
        <w:rPr>
          <w:rFonts w:ascii="Times New Roman" w:hAnsi="Times New Roman"/>
          <w:sz w:val="24"/>
          <w:szCs w:val="24"/>
        </w:rPr>
        <w:t xml:space="preserve">объекта </w:t>
      </w:r>
      <w:r w:rsidRPr="00B36472">
        <w:rPr>
          <w:rFonts w:ascii="Times New Roman" w:hAnsi="Times New Roman"/>
          <w:sz w:val="24"/>
          <w:szCs w:val="24"/>
        </w:rPr>
        <w:t>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6.1.5. Запрещается</w:t>
      </w:r>
      <w:r w:rsidRPr="00B54EA5">
        <w:rPr>
          <w:rFonts w:ascii="Times New Roman" w:hAnsi="Times New Roman"/>
          <w:b/>
          <w:sz w:val="24"/>
          <w:szCs w:val="24"/>
        </w:rPr>
        <w:t>:</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мойка транспортных средств, слив топлива, масел, технических жидкостей вне специально отведенных мест;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размещение автотранспортных средств на детских, игровых, спортивных площадках, газонах, цветниках, зеленых насаждениях, а также вне специальных площадок, оборудованных для их размещения;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теплиц и др.), ограждений на территории муниципального образования без получения разрешения в установленном порядке;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4)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органами местного самоуправления.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пользователей указанных объектов;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перевозка сыпучих грузов (уголь, песок, камни природные, галька, гравий, щебень, известняк, керамзит и т.п.), грунта (глина, земля, торф и т.п.), мусора, спила деревьев без покрытия тентом, исключающим загрязнение дорог, улиц и прилегающих к ним территорий;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органами местного самоуправления.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6.1.6. Подъездные пути к рынкам, торговым и развлекательным центрам, иным объектам торговли и сферы услуг должны иметь твердое покрытие.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6.1.7. При наличии на территории юридического лица (индивидуального предпринимателя) или физического лица дороги, пересекающейся с дорогой (дорогами) общего пользования, содержание, ремонт и очистка такой дороги, а также прилегающей к ней территории осуществляется названными собственниками (владельцами) территорий (участков) за свой счет.</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6.2. Общие требования к содержанию территорий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6.2.1. Юридические лица (индивидуальные предприниматели), осуществляющие свою деятельность на территории поселения, и физические лица (далее – собственники твердых коммунальных отходов) обязаны заключить договоры на оказание услуг по обращению с твердыми коммунальными отходами с региональным оператором по обращению с твердыми коммунальными отходами, в зоне деятельности которого образуются твердые коммунальные отходы и находятся места их сбора (далее – региональный оператор), если иное не предусмотрено законодательством Российской Федерации и Алтайского края.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6.2.2. Отношения по предоставлению коммунальных услуг по обращению с твердыми коммунальными отходами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регулируются Правилами предоставления коммунальных услуг собственникам и пользователям помещений в многоквартирных домах и жилых домов.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6.2.3. Договор на оказание услуг по обращению с твердыми коммунальными отходами заключается в соответствии с Типовым договором, утвержденным Правительством Российской Федерации.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6.2.4. Договор на оказание услуг по обращению с твердыми коммунальными отходами заключается на срок, не превышающий срок, на который юридическому лицу присвоен статус регионального оператора.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6.2.5. Региональный оператор отвечает за обращение с твердыми коммунальными отходами с момента приема твердых коммунальных отходов путем погрузки таких отходов в мусоровоз в местах накопления твердых коммунальных отходов.</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6.3. Организация сбора твердых коммунальных отходов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6.3.1. Сбор и временное хранение отходов производства промышленных предприятий, образующихся в результате хозяйственной деятельности, осуществляется силами этих предприятий в специально оборудованных для этих целей местах в соответствии с законодательством Российской Федерации.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6.3.2. Складирование отходов на территории предприятия вне специально отведенных мест и превышение лимитов на их размещение, а также временное складирование растительного и иного грунта осуществляется в соответствии с законодательством Российской Федерации.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6.3.3. Переполнение контейнеров мусором не допускается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6.4. Вывоз твердых коммунальных отходов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6.4.1. В соответствии с договором на оказание услуг по обращению с твердыми коммунальными отходами в местах сбора и накопления твердых коммунальных отходов складирование твердых коммунальных отходов осуществляется собственником твердых коммунальных отходов или уполномоченным им лицом, заключившим или обязанного заключить со специализированной организацией договор на оказание услуг по обращению с твердыми коммунальными отходами (далее – потребитель) следующими способами: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а) в контейнеры, расположенные на контейнерных площадках;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б) баки (контейнеры), установленные в границах участка собственника.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6.4.2. При временном хранении отходов в дворовых сборниках должна быть исключена возможность их загнивания и разложения. Поэтому срок хранения в холодное время года (при температуре -5 град. и ниже) должен быть не более трех суток, в теплое время (при плюсовой температуре - свыше +5 град.) не более одних суток (ежедневный вывоз).</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6.4.3. Для сбора твердых коммунальных отходов следует применять в благоустроенном жилищном фонде стандартные металлические контейнеры. В домовладениях, не имеющих площадок, допускается применять деревянные или металлические сборники.</w:t>
      </w:r>
    </w:p>
    <w:p w:rsidR="003E555B" w:rsidRPr="00B54EA5" w:rsidRDefault="003936A7">
      <w:pPr>
        <w:spacing w:after="0" w:line="240" w:lineRule="auto"/>
        <w:ind w:firstLine="709"/>
        <w:jc w:val="both"/>
        <w:rPr>
          <w:rFonts w:ascii="Times New Roman" w:hAnsi="Times New Roman"/>
          <w:sz w:val="24"/>
          <w:szCs w:val="24"/>
        </w:rPr>
      </w:pPr>
      <w:r w:rsidRPr="00B36472">
        <w:rPr>
          <w:rFonts w:ascii="Times New Roman" w:hAnsi="Times New Roman"/>
          <w:sz w:val="24"/>
          <w:szCs w:val="24"/>
        </w:rPr>
        <w:t>6.4.4. 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 Размещение мест сбора твердых коммунальных отходов, особенно на жилой территории, необходимо согласовать с органом местного самоуправления поселения. На территории частных домовладений места расположения мусоросборников, дворовых туалетов и выгребных ям должны определяться самими домовладельцами, в границах территории земельного участка, разрыв может быть сокращен до 8 - 10 метров.</w:t>
      </w:r>
      <w:bookmarkStart w:id="0" w:name="_GoBack"/>
      <w:bookmarkEnd w:id="0"/>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6.4.5. Выбор вторичного сырья (текстиль, банки, бутылки, другие предметы) из сборников отходов, а также из </w:t>
      </w:r>
      <w:proofErr w:type="spellStart"/>
      <w:r w:rsidRPr="00B54EA5">
        <w:rPr>
          <w:rFonts w:ascii="Times New Roman" w:hAnsi="Times New Roman"/>
          <w:sz w:val="24"/>
          <w:szCs w:val="24"/>
        </w:rPr>
        <w:t>мусоровозного</w:t>
      </w:r>
      <w:proofErr w:type="spellEnd"/>
      <w:r w:rsidRPr="00B54EA5">
        <w:rPr>
          <w:rFonts w:ascii="Times New Roman" w:hAnsi="Times New Roman"/>
          <w:sz w:val="24"/>
          <w:szCs w:val="24"/>
        </w:rPr>
        <w:t xml:space="preserve"> транспорта не допускается.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6.4.6. Уборку мусора, просыпавшегося при выгрузке из контейнеров в мусоровоз или загрузке бункера, производят работники организации, осуществляющей вывоз мусора.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6.4.7. Контейнеры размещаются (устанавливаются) на специально оборудованных площадках. Места размещения и тип ограждения определяются администрацией поселения по заявкам управляющих организаций, ТСЖ и коммунальных служб, согласованным в установленном порядке. Запрещается устанавливать контейнеры на проезжей части, тротуарах, газонах и в проходных арках домов.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6.4.8. Контейнеры должны быть в технически исправном состоянии, покрашены.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6.4.9. На рынках, в парках,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Урны устанавливаются на расстоянии 50 м одна от другой на улицах, рынках, и в других местах массового посещения населения, на остальных улицах, во дворах, парках и на других территориях – на расстоянии до 100 м. На остановках пассажирского транспорта и у входов в торговые объекты – в количестве не менее двух. Очистка урн производится собственником (правообладателем) помещения или уполномоченным им лицом,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 Покраска урн осуществляется собственником (владельцем) собственником (правообладателем) помещения или уполномоченным им лицом </w:t>
      </w:r>
      <w:r w:rsidRPr="00B54EA5">
        <w:rPr>
          <w:rFonts w:ascii="Times New Roman" w:hAnsi="Times New Roman"/>
          <w:sz w:val="24"/>
          <w:szCs w:val="24"/>
        </w:rPr>
        <w:lastRenderedPageBreak/>
        <w:t>один раз в год (апрель), а также по мере необходимости или по предписаниям администрации поселения.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6.5. Общие требования к проведению благоустройства и уборочных работ на территории поселения</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6.5.1. Работы по благоустройству и уборочные работы на территории поселения осуществляются в соответствии с планами благоустройства, разрабатываемыми и утверждаемыми органами местного самоуправления поселения.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6.6. Организация и проведение уборочных работ в зимнее время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6.6.1. Период зимней уборки – с 01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местного значения и улиц.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w:t>
      </w:r>
      <w:r w:rsidR="0018243B" w:rsidRPr="00B54EA5">
        <w:rPr>
          <w:rFonts w:ascii="Times New Roman" w:hAnsi="Times New Roman"/>
          <w:sz w:val="24"/>
          <w:szCs w:val="24"/>
        </w:rPr>
        <w:t>2. До 01 октября текущего года А</w:t>
      </w:r>
      <w:r w:rsidRPr="00B54EA5">
        <w:rPr>
          <w:rFonts w:ascii="Times New Roman" w:hAnsi="Times New Roman"/>
          <w:sz w:val="24"/>
          <w:szCs w:val="24"/>
        </w:rPr>
        <w:t>дминистрацией поселения и организацией, обслуживающей местные дороги, должны быть завершены работы по подготовке мест для приема снега (</w:t>
      </w:r>
      <w:proofErr w:type="spellStart"/>
      <w:r w:rsidRPr="00B54EA5">
        <w:rPr>
          <w:rFonts w:ascii="Times New Roman" w:hAnsi="Times New Roman"/>
          <w:sz w:val="24"/>
          <w:szCs w:val="24"/>
        </w:rPr>
        <w:t>снегосвалки</w:t>
      </w:r>
      <w:proofErr w:type="spellEnd"/>
      <w:r w:rsidRPr="00B54EA5">
        <w:rPr>
          <w:rFonts w:ascii="Times New Roman" w:hAnsi="Times New Roman"/>
          <w:sz w:val="24"/>
          <w:szCs w:val="24"/>
        </w:rPr>
        <w:t>, площадки для вывоза и временного складирования снега).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6.6.3. В период зимней уборки дорожки и площадки парков, скверов должны быть убраны от снега и, в случае гололеда, посыпаны песком. Детские площадки, урны и малые архитектурные формы, а также пространство вокруг них, подходы к ним должны быть очищены от снега и наледи.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6.6.4. При уборке дорожек в парках, скверах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6.6.5. Обязанность по уборке и вывозу снега из лотков проезжей части возлагается на организации, осуществляющие уборку проезжей части дороги, (улицы или проезда).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6.6.6. Запрещается: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1) выдвигать или перемещать на проезжую часть улиц и проездов снег, счищаемый с внутриквартальных, дворовых территорий, </w:t>
      </w:r>
      <w:proofErr w:type="gramStart"/>
      <w:r w:rsidRPr="00B54EA5">
        <w:rPr>
          <w:rFonts w:ascii="Times New Roman" w:hAnsi="Times New Roman"/>
          <w:sz w:val="24"/>
          <w:szCs w:val="24"/>
        </w:rPr>
        <w:t>территорий</w:t>
      </w:r>
      <w:proofErr w:type="gramEnd"/>
      <w:r w:rsidRPr="00B54EA5">
        <w:rPr>
          <w:rFonts w:ascii="Times New Roman" w:hAnsi="Times New Roman"/>
          <w:sz w:val="24"/>
          <w:szCs w:val="24"/>
        </w:rPr>
        <w:t xml:space="preserve"> находящихся в собственности (владении) третьих лиц;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2) 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sidRPr="00B54EA5">
        <w:rPr>
          <w:rFonts w:ascii="Times New Roman" w:hAnsi="Times New Roman"/>
          <w:sz w:val="24"/>
          <w:szCs w:val="24"/>
        </w:rPr>
        <w:t>внутридворовые</w:t>
      </w:r>
      <w:proofErr w:type="spellEnd"/>
      <w:r w:rsidRPr="00B54EA5">
        <w:rPr>
          <w:rFonts w:ascii="Times New Roman" w:hAnsi="Times New Roman"/>
          <w:sz w:val="24"/>
          <w:szCs w:val="24"/>
        </w:rPr>
        <w:t xml:space="preserve"> проезды, иные места прохода пешеходов и проезда автомобилей.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6.6.7. К первоочередным мероприятиям зимней уборки улиц, дорог относятся: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1) обработка проезжей части дорог </w:t>
      </w:r>
      <w:proofErr w:type="spellStart"/>
      <w:r w:rsidRPr="00B54EA5">
        <w:rPr>
          <w:rFonts w:ascii="Times New Roman" w:hAnsi="Times New Roman"/>
          <w:sz w:val="24"/>
          <w:szCs w:val="24"/>
        </w:rPr>
        <w:t>противогололедными</w:t>
      </w:r>
      <w:proofErr w:type="spellEnd"/>
      <w:r w:rsidRPr="00B54EA5">
        <w:rPr>
          <w:rFonts w:ascii="Times New Roman" w:hAnsi="Times New Roman"/>
          <w:sz w:val="24"/>
          <w:szCs w:val="24"/>
        </w:rPr>
        <w:t xml:space="preserve"> средствами;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сгребание и подметание снега;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формирование снежного вала для последующего вывоза;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6.6.8.К мероприятиям второй очереди относятся: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удаление снега (вывоз);</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зачистка дорожных лотков после удаления снега с проезжей части;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скалывание льда и уборка снежно-ледяных образований.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6.6.9. Обработка проезжей части дорог </w:t>
      </w:r>
      <w:proofErr w:type="spellStart"/>
      <w:r w:rsidRPr="00B54EA5">
        <w:rPr>
          <w:rFonts w:ascii="Times New Roman" w:hAnsi="Times New Roman"/>
          <w:sz w:val="24"/>
          <w:szCs w:val="24"/>
        </w:rPr>
        <w:t>противогололедными</w:t>
      </w:r>
      <w:proofErr w:type="spellEnd"/>
      <w:r w:rsidRPr="00B54EA5">
        <w:rPr>
          <w:rFonts w:ascii="Times New Roman" w:hAnsi="Times New Roman"/>
          <w:sz w:val="24"/>
          <w:szCs w:val="24"/>
        </w:rPr>
        <w:t xml:space="preserve"> средствами должна начинаться с момента начала снегопада. В случае получения от метеорологической службы заблаговременного предупреждения об угрозе возникновения гололеда обработка проезжей части дорог производится до начала выпадения осадков.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 xml:space="preserve">6.6.10. С началом снегопада в первую очередь </w:t>
      </w:r>
      <w:proofErr w:type="spellStart"/>
      <w:r w:rsidRPr="00B54EA5">
        <w:rPr>
          <w:rFonts w:ascii="Times New Roman" w:hAnsi="Times New Roman"/>
          <w:sz w:val="24"/>
          <w:szCs w:val="24"/>
        </w:rPr>
        <w:t>противогололедными</w:t>
      </w:r>
      <w:proofErr w:type="spellEnd"/>
      <w:r w:rsidRPr="00B54EA5">
        <w:rPr>
          <w:rFonts w:ascii="Times New Roman" w:hAnsi="Times New Roman"/>
          <w:sz w:val="24"/>
          <w:szCs w:val="24"/>
        </w:rPr>
        <w:t xml:space="preserve"> средствами обрабатываются наиболее опасные для движения транспорта участки улиц – крутые повороты, тормозные площадки на перекрестках улиц и остановках общественного пассажирского транспорта и иные места массового пребывания граждан.</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Дорожно-эксплуатационные организации и иные организации, осуществляющие зимнюю уборку объектов массового пребывания граждан, должны до 1 ноября</w:t>
      </w:r>
      <w:r w:rsidR="00BC2006" w:rsidRPr="00B54EA5">
        <w:rPr>
          <w:rFonts w:ascii="Times New Roman" w:hAnsi="Times New Roman"/>
          <w:sz w:val="24"/>
          <w:szCs w:val="24"/>
        </w:rPr>
        <w:t xml:space="preserve"> </w:t>
      </w:r>
      <w:r w:rsidRPr="00B54EA5">
        <w:rPr>
          <w:rFonts w:ascii="Times New Roman" w:hAnsi="Times New Roman"/>
          <w:sz w:val="24"/>
          <w:szCs w:val="24"/>
        </w:rPr>
        <w:t xml:space="preserve">утверждать перечень участков улиц и иных объектов, требующих первоочередной обработки </w:t>
      </w:r>
      <w:proofErr w:type="spellStart"/>
      <w:r w:rsidRPr="00B54EA5">
        <w:rPr>
          <w:rFonts w:ascii="Times New Roman" w:hAnsi="Times New Roman"/>
          <w:sz w:val="24"/>
          <w:szCs w:val="24"/>
        </w:rPr>
        <w:t>противогололедными</w:t>
      </w:r>
      <w:proofErr w:type="spellEnd"/>
      <w:r w:rsidRPr="00B54EA5">
        <w:rPr>
          <w:rFonts w:ascii="Times New Roman" w:hAnsi="Times New Roman"/>
          <w:sz w:val="24"/>
          <w:szCs w:val="24"/>
        </w:rPr>
        <w:t xml:space="preserve"> средствами при обнаружении гололеда.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6.6.11.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sidRPr="00B54EA5">
        <w:rPr>
          <w:rFonts w:ascii="Times New Roman" w:hAnsi="Times New Roman"/>
          <w:sz w:val="24"/>
          <w:szCs w:val="24"/>
        </w:rPr>
        <w:t>противогололедными</w:t>
      </w:r>
      <w:proofErr w:type="spellEnd"/>
      <w:r w:rsidRPr="00B54EA5">
        <w:rPr>
          <w:rFonts w:ascii="Times New Roman" w:hAnsi="Times New Roman"/>
          <w:sz w:val="24"/>
          <w:szCs w:val="24"/>
        </w:rPr>
        <w:t xml:space="preserve"> средствами.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6.6.12. Снег, счищаемый с проезжей части дорог, улиц и проездов, а также с тротуаров, сдвигается на обочины дорог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6.6.13. Формирование снежных валов не допускается: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на перекрестках;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на тротуарах.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6.6.14. На улицах и проездах с односторонним движением транспорта двухметровые </w:t>
      </w:r>
      <w:proofErr w:type="spellStart"/>
      <w:r w:rsidRPr="00B54EA5">
        <w:rPr>
          <w:rFonts w:ascii="Times New Roman" w:hAnsi="Times New Roman"/>
          <w:sz w:val="24"/>
          <w:szCs w:val="24"/>
        </w:rPr>
        <w:t>прилотковые</w:t>
      </w:r>
      <w:proofErr w:type="spellEnd"/>
      <w:r w:rsidRPr="00B54EA5">
        <w:rPr>
          <w:rFonts w:ascii="Times New Roman" w:hAnsi="Times New Roman"/>
          <w:sz w:val="24"/>
          <w:szCs w:val="24"/>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на остановках общественного пассажирского транспорта – на длину остановки;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на переходах, имеющих разметку – на ширину разметки;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на переходах, не имеющих разметку – не менее 5 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6.6.16. Вывоз снега от остановок общественного пассажирского транспорта, наземных пешеходных переходов, мест массового посещения людей (торговых центров, рынков, гостиниц,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 Места временного складирования снега после снеготаяния должны быть очищены от мусора и благоустроены.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6.6.17. В период снегопадов и гололеда тротуары и другие пешеходные зоны на территории муниципального образования должны обрабатываться </w:t>
      </w:r>
      <w:proofErr w:type="spellStart"/>
      <w:r w:rsidRPr="00B54EA5">
        <w:rPr>
          <w:rFonts w:ascii="Times New Roman" w:hAnsi="Times New Roman"/>
          <w:sz w:val="24"/>
          <w:szCs w:val="24"/>
        </w:rPr>
        <w:t>противогололедными</w:t>
      </w:r>
      <w:proofErr w:type="spellEnd"/>
      <w:r w:rsidRPr="00B54EA5">
        <w:rPr>
          <w:rFonts w:ascii="Times New Roman" w:hAnsi="Times New Roman"/>
          <w:sz w:val="24"/>
          <w:szCs w:val="24"/>
        </w:rPr>
        <w:t xml:space="preserve"> материалами.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sidRPr="00B54EA5">
        <w:rPr>
          <w:rFonts w:ascii="Times New Roman" w:hAnsi="Times New Roman"/>
          <w:sz w:val="24"/>
          <w:szCs w:val="24"/>
        </w:rPr>
        <w:t>противогололедными</w:t>
      </w:r>
      <w:proofErr w:type="spellEnd"/>
      <w:r w:rsidRPr="00B54EA5">
        <w:rPr>
          <w:rFonts w:ascii="Times New Roman" w:hAnsi="Times New Roman"/>
          <w:sz w:val="24"/>
          <w:szCs w:val="24"/>
        </w:rPr>
        <w:t xml:space="preserve"> средствами должны повторяться, обеспечивая безопасность для пешеходов.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6.6.18. Тротуары и лестничные сходы должны быть очищены на всю ширину до покрытия от свежевыпавшего или уплотненного снега (снежно-ледяных образований). В период снегопада тротуары и лестничные сходы, площадки и ступеньки при</w:t>
      </w:r>
      <w:r w:rsidR="00BC2006" w:rsidRPr="00B54EA5">
        <w:rPr>
          <w:rFonts w:ascii="Times New Roman" w:hAnsi="Times New Roman"/>
          <w:sz w:val="24"/>
          <w:szCs w:val="24"/>
        </w:rPr>
        <w:t xml:space="preserve"> </w:t>
      </w:r>
      <w:r w:rsidRPr="00B54EA5">
        <w:rPr>
          <w:rFonts w:ascii="Times New Roman" w:hAnsi="Times New Roman"/>
          <w:sz w:val="24"/>
          <w:szCs w:val="24"/>
        </w:rPr>
        <w:t xml:space="preserve">входе в здания (мест общественного пользования) должны обрабатываться </w:t>
      </w:r>
      <w:proofErr w:type="spellStart"/>
      <w:r w:rsidRPr="00B54EA5">
        <w:rPr>
          <w:rFonts w:ascii="Times New Roman" w:hAnsi="Times New Roman"/>
          <w:sz w:val="24"/>
          <w:szCs w:val="24"/>
        </w:rPr>
        <w:t>противогололедными</w:t>
      </w:r>
      <w:proofErr w:type="spellEnd"/>
      <w:r w:rsidRPr="00B54EA5">
        <w:rPr>
          <w:rFonts w:ascii="Times New Roman" w:hAnsi="Times New Roman"/>
          <w:sz w:val="24"/>
          <w:szCs w:val="24"/>
        </w:rPr>
        <w:t xml:space="preserve"> материалами и расчищаться для движения пешеходов. При оповещении о гололеде или возможности его возникновения, в первую очередь, лестничные сходы, а затем и тротуары обрабатываются </w:t>
      </w:r>
      <w:proofErr w:type="spellStart"/>
      <w:r w:rsidRPr="00B54EA5">
        <w:rPr>
          <w:rFonts w:ascii="Times New Roman" w:hAnsi="Times New Roman"/>
          <w:sz w:val="24"/>
          <w:szCs w:val="24"/>
        </w:rPr>
        <w:t>противогололедными</w:t>
      </w:r>
      <w:proofErr w:type="spellEnd"/>
      <w:r w:rsidRPr="00B54EA5">
        <w:rPr>
          <w:rFonts w:ascii="Times New Roman" w:hAnsi="Times New Roman"/>
          <w:sz w:val="24"/>
          <w:szCs w:val="24"/>
        </w:rPr>
        <w:t xml:space="preserve"> материалами в полосе движения пешеходов в течение 2 часов.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6.6.19. Внутри</w:t>
      </w:r>
      <w:r w:rsidR="00BC2006" w:rsidRPr="00B54EA5">
        <w:rPr>
          <w:rFonts w:ascii="Times New Roman" w:hAnsi="Times New Roman"/>
          <w:sz w:val="24"/>
          <w:szCs w:val="24"/>
        </w:rPr>
        <w:t xml:space="preserve"> </w:t>
      </w:r>
      <w:r w:rsidRPr="00B54EA5">
        <w:rPr>
          <w:rFonts w:ascii="Times New Roman" w:hAnsi="Times New Roman"/>
          <w:sz w:val="24"/>
          <w:szCs w:val="24"/>
        </w:rPr>
        <w:t xml:space="preserve">дворовые проезды, контейнерные площадки, за исключением контейнерных площадок, расположенных на дорогах общего пользования, подъездные пути к </w:t>
      </w:r>
      <w:r w:rsidRPr="00B54EA5">
        <w:rPr>
          <w:rFonts w:ascii="Times New Roman" w:hAnsi="Times New Roman"/>
          <w:sz w:val="24"/>
          <w:szCs w:val="24"/>
        </w:rPr>
        <w:lastRenderedPageBreak/>
        <w:t>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6.7. Организация и проведение уборочных работ в летнее время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6.7.1. Период летней уборки с 1 апреля по 31 октября. Мероприятия по подготовке уборочной техники к работе в летний период проводятся в сроки, определенные организациями, выполняющими функции заказчика работ по содержанию сети дорог местного значения и улиц.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6.7.2. Подметание дворовых территорий, </w:t>
      </w:r>
      <w:proofErr w:type="spellStart"/>
      <w:r w:rsidRPr="00B54EA5">
        <w:rPr>
          <w:rFonts w:ascii="Times New Roman" w:hAnsi="Times New Roman"/>
          <w:sz w:val="24"/>
          <w:szCs w:val="24"/>
        </w:rPr>
        <w:t>внутридворовых</w:t>
      </w:r>
      <w:proofErr w:type="spellEnd"/>
      <w:r w:rsidRPr="00B54EA5">
        <w:rPr>
          <w:rFonts w:ascii="Times New Roman" w:hAnsi="Times New Roman"/>
          <w:sz w:val="24"/>
          <w:szCs w:val="24"/>
        </w:rPr>
        <w:t xml:space="preserve"> проездов и тротуаров </w:t>
      </w:r>
      <w:proofErr w:type="gramStart"/>
      <w:r w:rsidRPr="00B54EA5">
        <w:rPr>
          <w:rFonts w:ascii="Times New Roman" w:hAnsi="Times New Roman"/>
          <w:sz w:val="24"/>
          <w:szCs w:val="24"/>
        </w:rPr>
        <w:t>от смета</w:t>
      </w:r>
      <w:proofErr w:type="gramEnd"/>
      <w:r w:rsidRPr="00B54EA5">
        <w:rPr>
          <w:rFonts w:ascii="Times New Roman" w:hAnsi="Times New Roman"/>
          <w:sz w:val="24"/>
          <w:szCs w:val="24"/>
        </w:rPr>
        <w:t>, пыли и мелкого бытового мусора, их мойка осуществляется лицами ответственными за содержание объектов. Чистота на территории должна поддерживаться в течение всего рабочего дня.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6.7.3. Дорожки и площадки парков, скверов, должны быть очищены от мусора, листьев и других видимых загрязнений.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6.7.4.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6.7.5. В период листопада производится уборка и вывоз опавших листьев с проезжей части дорог и дворовых территорий. Сгребание листвы к комлевой части деревьев и кустарников запрещается.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6.7.6. Мойка дорожных покрытий, площадей и улиц производится предпочтительно в ночное время.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6.7.7. Смет и мусор, выбитые при уборке или мойке проезжей части на тротуары, газоны, посадочные площадки, павильоны остановок общественного пассажирского транспорта, близко расположенные фасады зданий, объекты торговли и т.п., подлежат уборке юридическим лицом (индивидуальным предпринимателем) или физическим лицом, осуществляющим уборку проезжей части.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6.7.8. Высота травяного покрова на территории муниципального образования, в полосе отвода автомобильных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6.8. Содержание домашнего скота и птицы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6.8.1.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 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транспортных средствах не допускается.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6.8.2.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КРС подлежит обязательной маркировке (клеймению, </w:t>
      </w:r>
      <w:proofErr w:type="spellStart"/>
      <w:r w:rsidRPr="00B54EA5">
        <w:rPr>
          <w:rFonts w:ascii="Times New Roman" w:hAnsi="Times New Roman"/>
          <w:sz w:val="24"/>
          <w:szCs w:val="24"/>
        </w:rPr>
        <w:t>биркованию</w:t>
      </w:r>
      <w:proofErr w:type="spellEnd"/>
      <w:r w:rsidRPr="00B54EA5">
        <w:rPr>
          <w:rFonts w:ascii="Times New Roman" w:hAnsi="Times New Roman"/>
          <w:sz w:val="24"/>
          <w:szCs w:val="24"/>
        </w:rPr>
        <w:t>) их владельцами.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Выпас сельскохозяйственных животных (КРС, овцы, козы, лошади) осуществляется на специально отведенных органами местного самоуправления муниципальных образований поселений местах, под наблюдением владельцев сельскохозяйственных животных, либо лиц, ими уполномоченных (общественных пастухов), а также, на хорошо огороженной территории владельцев земельного участка.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 xml:space="preserve">Пастухов, оплату их труда и правила организованной пастьбы определяет общее собрание </w:t>
      </w:r>
      <w:proofErr w:type="spellStart"/>
      <w:r w:rsidRPr="00B54EA5">
        <w:rPr>
          <w:rFonts w:ascii="Times New Roman" w:hAnsi="Times New Roman"/>
          <w:sz w:val="24"/>
          <w:szCs w:val="24"/>
        </w:rPr>
        <w:t>скотовладельцев</w:t>
      </w:r>
      <w:proofErr w:type="spellEnd"/>
      <w:r w:rsidRPr="00B54EA5">
        <w:rPr>
          <w:rFonts w:ascii="Times New Roman" w:hAnsi="Times New Roman"/>
          <w:sz w:val="24"/>
          <w:szCs w:val="24"/>
        </w:rPr>
        <w:t>.</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Запрещается выпас животных (всех возрастов), не подвергнутых плановым весенне-осенним диагностическим обследованиям и вакцинациями. Формирование гуртов проводить только из обследованного иммунизированного, клинически здорового поголовья с разрешения ветеринарного специалиста, обслуживающего соответствующую территорию.</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 Выпас скота и птицы на территориях улиц в полосе отвода автомобильных дорог, скверов, в рекреационных зонах муниципального образования запрещается.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6.8.3. Места и маршрут прогона скота на пастбища должны быть согласованы с органами местного самоуправления поселения и при необходимости с соответствующими органами управления дорожного хозяйства.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Запрещается прогонять животных по пешеходным дорожкам.</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6.9. Содержание домашних животных, порядок их выгула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6.9.1. При выгуливании домашних животных должны соблюдаться следующие требования: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выгул собак разрешается только в наморднике, на поводке, длина которого позволяет контролировать их поведение;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выгуливать собак без поводка и намордника разрешается на специальных площадках для выгула, а также в иных местах, определенных для этих целей органами местного самоуправления поселения;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запрещается выгуливать собак на детских и спортивных площадках, на территориях больниц, образовательных учреждений и иных территорий общего пользования.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6.9.2. Лица, осуществляющие выгул, обязаны не допускать повреждение или уничтожение зеленых насаждений домашними животными.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6.9.3. В случаях загрязнения выгуливаемыми животными мест общественного пользования лицо, осуществляющее выгул, обязано обеспечить устранение загрязнения.</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6.10. Организация защиты от неблагоприятного воздействия безнадзорных животных</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6.10.1. Организация защиты от неблагоприятного воздействия безнадзорных животных на территории поселения в соответствии с Федеральным законом </w:t>
      </w:r>
      <w:hyperlink r:id="rId17" w:history="1">
        <w:r w:rsidRPr="00B54EA5">
          <w:rPr>
            <w:rFonts w:ascii="Times New Roman" w:hAnsi="Times New Roman"/>
            <w:sz w:val="24"/>
            <w:szCs w:val="24"/>
          </w:rPr>
          <w:t>от 30.03.2015 № 64-ФЗ</w:t>
        </w:r>
      </w:hyperlink>
      <w:r w:rsidRPr="00B54EA5">
        <w:rPr>
          <w:rFonts w:ascii="Times New Roman" w:hAnsi="Times New Roman"/>
          <w:sz w:val="24"/>
          <w:szCs w:val="24"/>
        </w:rPr>
        <w:t xml:space="preserve">и Законом Алтайского края от 09.11.2015 № 107-ЗС «О наделении органов местного самоуправления Алтайского края государственными полномочиями по обращению с животными без владельцев» осуществляет уполномоченный муниципальный орган </w:t>
      </w:r>
      <w:r w:rsidR="00443415" w:rsidRPr="00B54EA5">
        <w:rPr>
          <w:rFonts w:ascii="Times New Roman" w:hAnsi="Times New Roman"/>
          <w:sz w:val="24"/>
          <w:szCs w:val="24"/>
        </w:rPr>
        <w:t>Каменского</w:t>
      </w:r>
      <w:r w:rsidRPr="00B54EA5">
        <w:rPr>
          <w:rFonts w:ascii="Times New Roman" w:hAnsi="Times New Roman"/>
          <w:sz w:val="24"/>
          <w:szCs w:val="24"/>
        </w:rPr>
        <w:t xml:space="preserve"> района Алтайского края.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6.10.2. Организация защиты от неблагоприятного воздействия безнадзорных животных должна обеспечиваться гуманными методами и может включать в себя следующие виды мероприятий: отлов, стерилизация (кастрация), вакцинация, а также создание приютов для бездомных животных.</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 Ответственность в сфере благоустройства, чистоты и порядка</w:t>
      </w: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7.1 Обязанности по организации и/или производству работ по уборке и содержанию территорий и иных объектов возлагаются:</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1) по уборке и содержанию 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установке средств размещения информации, </w:t>
      </w:r>
      <w:r w:rsidRPr="00B54EA5">
        <w:rPr>
          <w:rFonts w:ascii="Times New Roman" w:hAnsi="Times New Roman"/>
          <w:sz w:val="24"/>
          <w:szCs w:val="24"/>
        </w:rPr>
        <w:lastRenderedPageBreak/>
        <w:t>рекламных конструкций, а также прилегающей территории на расстоянии 5 метров прилегающей территории, если расстояние прилегающей территории не установлено в большем размере, – на заказчиков и производителей работ;</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по содержанию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по уборке и содержанию мест временной уличной торговли, территорий, прилегающих к объектам торговли (торговые павильоны, торговые комплексы, палатки, киоски, и т.п.) на расстоянии 5 метров прилегающей территории, если расстояние прилегающей территории не установлено в большем размере, – на собственников, владельцев или пользователей объектов торговли;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4) по уборке и содержанию не используемых и не осваиваемых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5) по уборке и содержанию территории автозаправочных станций, станций технического обслуживания, мест мойки автотранспорта, автозаправочных комплексов, рынков, торговых и развлекательных центров и прилегающих к ним территорий на расстоянии 5 метров, если расстояние прилегающей территории не установлено в большем размере,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6) по уборке и содержанию 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 по содержанию зеленых насаждений, расположенных в пределах полосы отвода автомобильных дорог, линий электропередачи, линий связи, газопроводов и иных трубопроводов – на собственников, владельцев автомобильных дорог, линий электропередачи, линий связи, газопроводов и иных трубопроводов;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 по благоустройству и содержанию водных источников, уборке прилегающей территории на расстоянии 30 метров, если расстояние прилегающей территории не установлено в большем размере, – на собственников, владельцев, пользователей земельных участков, на которых они расположены.</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7.2. Предусмотренные настоящими Правилами обязанности, в случае возложения их в соответствии с подпунктом 6.1.1 пункта 6.1 настоящего раздела Правил на собственников, владельцев, пользователей территорий и иных объектов (далее – объекты), а также в случаях, не предусмотренных подпунктом 6.1.1 пункта 1 настоящего раздела Правил, возлагаются:</w:t>
      </w:r>
    </w:p>
    <w:p w:rsidR="003E555B" w:rsidRPr="00B54EA5" w:rsidRDefault="003E555B">
      <w:pPr>
        <w:spacing w:after="0" w:line="240" w:lineRule="auto"/>
        <w:ind w:firstLine="709"/>
        <w:jc w:val="center"/>
        <w:rPr>
          <w:rFonts w:ascii="Times New Roman" w:hAnsi="Times New Roman"/>
          <w:sz w:val="24"/>
          <w:szCs w:val="24"/>
        </w:rPr>
      </w:pP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объектов: граждан и юридических лиц;</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эксплуатационные организации;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3) по объектам, находящимся в частной собственности, – на собственников объектов – граждан и юридических лиц.</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7.3. Участие собственников (правообладателей) зданий (помещений в них) и сооружений в благоустройстве прилегающих территорий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7.3.1.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7.3.2. Ответственными за благоустройство прилегающих территорий к зданиям (помещениям в них) и сооружениям являются собственники, в случае, если они не передали указанные объекты во владение и (или) пользование.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7.3.3.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1) организации, осуществляющие управление многоквартирными домами;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2) товарищества собственников жилья или кооперативы (жилищные или иные специализированные потребительские кооперативы), осуществляющие управление многоквартирными домами;</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3) собственники помещений, если они избрали непосредственную форму управления многоквартирным домом </w:t>
      </w:r>
      <w:proofErr w:type="gramStart"/>
      <w:r w:rsidRPr="00B54EA5">
        <w:rPr>
          <w:rFonts w:ascii="Times New Roman" w:hAnsi="Times New Roman"/>
          <w:sz w:val="24"/>
          <w:szCs w:val="24"/>
        </w:rPr>
        <w:t>и</w:t>
      </w:r>
      <w:proofErr w:type="gramEnd"/>
      <w:r w:rsidRPr="00B54EA5">
        <w:rPr>
          <w:rFonts w:ascii="Times New Roman" w:hAnsi="Times New Roman"/>
          <w:sz w:val="24"/>
          <w:szCs w:val="24"/>
        </w:rPr>
        <w:t xml:space="preserve"> если иное не установлено договором.</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7.3.4. В случае пересечения закрепленной территории с дорогой общего пользования, размер закрепленной территории определяется до проезжей части дороги.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8. Размещение строений на земельном участке</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8.1. Индивидуальный застройщик на земельном участке, принадлежащем ему на праве собственности, бессрочного (постоянного) пользования или аренды, имеет право на строительство жилого дома, разного рода хозяйственных и вспомогательных построек согласно действующих архитектурно-планировочных, строительных, экологических, санитарно-гигиенических, противопожарных и иных специальных требованиях (норм, правил, нормативов).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8.2. Расстояния от окон жилых помещений (комнат), кухонь и </w:t>
      </w:r>
      <w:proofErr w:type="gramStart"/>
      <w:r w:rsidRPr="00B54EA5">
        <w:rPr>
          <w:rFonts w:ascii="Times New Roman" w:hAnsi="Times New Roman"/>
          <w:sz w:val="24"/>
          <w:szCs w:val="24"/>
        </w:rPr>
        <w:t>веранд жилых домов до стен жилых домов</w:t>
      </w:r>
      <w:proofErr w:type="gramEnd"/>
      <w:r w:rsidRPr="00B54EA5">
        <w:rPr>
          <w:rFonts w:ascii="Times New Roman" w:hAnsi="Times New Roman"/>
          <w:sz w:val="24"/>
          <w:szCs w:val="24"/>
        </w:rPr>
        <w:t xml:space="preserve"> и хозяйственных построек (сарая, гаража, бани), расположенных на соседних земельных участках, должны быть не менее 6 метров. Расстояние от границ участка должно быть не </w:t>
      </w:r>
      <w:proofErr w:type="gramStart"/>
      <w:r w:rsidRPr="00B54EA5">
        <w:rPr>
          <w:rFonts w:ascii="Times New Roman" w:hAnsi="Times New Roman"/>
          <w:sz w:val="24"/>
          <w:szCs w:val="24"/>
        </w:rPr>
        <w:t>менее  3</w:t>
      </w:r>
      <w:proofErr w:type="gramEnd"/>
      <w:r w:rsidRPr="00B54EA5">
        <w:rPr>
          <w:rFonts w:ascii="Times New Roman" w:hAnsi="Times New Roman"/>
          <w:sz w:val="24"/>
          <w:szCs w:val="24"/>
        </w:rPr>
        <w:t xml:space="preserve"> метров до стены жилого дома; не менее 1 метра - до хозяйственных построек. При отсутствии централизованной канализации расстояние от туалета до стен ближайшего дома необходимо принимать не менее 12 метров, до источника водоснабжения (колодца) - не менее 25 метров.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Канализационный выгреб разрешается размещать только в границах отведенного земельного участка.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Санитарные надворные постройки (туалеты) размещаются в глубине участка.</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8.3. В сельских населенных пунктах в зонах застройки одноквартирными жилыми домами (индивидуальными или блокированными) размещаемые группы хозяйственных построек должны содержать не более 30 блоков каждая. Хозяйственные постройки для скота и птицы следует предусматривать на расстоянии от окон жилых помещений дома: одиночные или двойные - не менее 10 метров, до восьми блоков - не менее 25 метров, от восьми до 30 блоков – не менее 50 метров.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 xml:space="preserve">8.4. Восстановление разрушившегося строения, либо строительство нового здания взамен разрушившегося, а так же перенос строений в пределах земельного участка осуществляется в соответствии со схемой планировочной организации земельного участка, разработанной органами архитектуры </w:t>
      </w:r>
      <w:r w:rsidR="00960D38" w:rsidRPr="00B54EA5">
        <w:rPr>
          <w:rFonts w:ascii="Times New Roman" w:hAnsi="Times New Roman"/>
          <w:sz w:val="24"/>
          <w:szCs w:val="24"/>
        </w:rPr>
        <w:t>Каменского</w:t>
      </w:r>
      <w:r w:rsidRPr="00B54EA5">
        <w:rPr>
          <w:rFonts w:ascii="Times New Roman" w:hAnsi="Times New Roman"/>
          <w:sz w:val="24"/>
          <w:szCs w:val="24"/>
        </w:rPr>
        <w:t xml:space="preserve"> </w:t>
      </w:r>
      <w:proofErr w:type="gramStart"/>
      <w:r w:rsidRPr="00B54EA5">
        <w:rPr>
          <w:rFonts w:ascii="Times New Roman" w:hAnsi="Times New Roman"/>
          <w:sz w:val="24"/>
          <w:szCs w:val="24"/>
        </w:rPr>
        <w:t>района  и</w:t>
      </w:r>
      <w:proofErr w:type="gramEnd"/>
      <w:r w:rsidRPr="00B54EA5">
        <w:rPr>
          <w:rFonts w:ascii="Times New Roman" w:hAnsi="Times New Roman"/>
          <w:sz w:val="24"/>
          <w:szCs w:val="24"/>
        </w:rPr>
        <w:t xml:space="preserve"> согласованной с Администрацией сельсовета. </w:t>
      </w:r>
    </w:p>
    <w:p w:rsidR="003E555B" w:rsidRPr="00B54EA5" w:rsidRDefault="003E555B">
      <w:pPr>
        <w:spacing w:after="0" w:line="240" w:lineRule="auto"/>
        <w:ind w:firstLine="709"/>
        <w:jc w:val="both"/>
        <w:rPr>
          <w:rFonts w:ascii="Times New Roman" w:hAnsi="Times New Roman"/>
          <w:sz w:val="24"/>
          <w:szCs w:val="24"/>
        </w:rPr>
      </w:pPr>
    </w:p>
    <w:p w:rsidR="003E555B" w:rsidRPr="00B54EA5" w:rsidRDefault="003936A7">
      <w:pPr>
        <w:spacing w:after="0" w:line="240" w:lineRule="auto"/>
        <w:ind w:firstLine="709"/>
        <w:jc w:val="center"/>
        <w:rPr>
          <w:rFonts w:ascii="Times New Roman" w:hAnsi="Times New Roman"/>
          <w:sz w:val="24"/>
          <w:szCs w:val="24"/>
        </w:rPr>
      </w:pPr>
      <w:r w:rsidRPr="00B54EA5">
        <w:rPr>
          <w:rFonts w:ascii="Times New Roman" w:hAnsi="Times New Roman"/>
          <w:sz w:val="24"/>
          <w:szCs w:val="24"/>
        </w:rPr>
        <w:t>9. Особенности размещения нестационарных торговых объектов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t>9.1. 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3E555B" w:rsidRPr="00B54EA5" w:rsidRDefault="003936A7">
      <w:pPr>
        <w:spacing w:after="0" w:line="240" w:lineRule="auto"/>
        <w:ind w:firstLine="709"/>
        <w:jc w:val="both"/>
        <w:rPr>
          <w:rFonts w:ascii="Times New Roman" w:hAnsi="Times New Roman"/>
          <w:sz w:val="24"/>
          <w:szCs w:val="24"/>
        </w:rPr>
      </w:pPr>
      <w:r w:rsidRPr="00B54EA5">
        <w:rPr>
          <w:rFonts w:ascii="Times New Roman" w:hAnsi="Times New Roman"/>
          <w:sz w:val="24"/>
          <w:szCs w:val="24"/>
        </w:rPr>
        <w:lastRenderedPageBreak/>
        <w:t xml:space="preserve">9.2. Схема размещения нестационарных торговых объектов разрабатывается и утверждается постановлением Администрации </w:t>
      </w:r>
      <w:r w:rsidR="008F14EF" w:rsidRPr="00B54EA5">
        <w:rPr>
          <w:rFonts w:ascii="Times New Roman" w:hAnsi="Times New Roman"/>
          <w:sz w:val="24"/>
          <w:szCs w:val="24"/>
        </w:rPr>
        <w:t>Каменского</w:t>
      </w:r>
      <w:r w:rsidRPr="00B54EA5">
        <w:rPr>
          <w:rFonts w:ascii="Times New Roman" w:hAnsi="Times New Roman"/>
          <w:sz w:val="24"/>
          <w:szCs w:val="24"/>
        </w:rPr>
        <w:t xml:space="preserve"> района Алтайского края, в порядке, установленном уполномоченным органом исполнительной власти субъекта Российской Федерации.</w:t>
      </w:r>
    </w:p>
    <w:sectPr w:rsidR="003E555B" w:rsidRPr="00B54EA5" w:rsidSect="00B166D0">
      <w:pgSz w:w="11906" w:h="16838"/>
      <w:pgMar w:top="1134" w:right="567" w:bottom="1134" w:left="1276"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E555B"/>
    <w:rsid w:val="00002DAB"/>
    <w:rsid w:val="00016C1D"/>
    <w:rsid w:val="000350DE"/>
    <w:rsid w:val="001138B8"/>
    <w:rsid w:val="00142FC0"/>
    <w:rsid w:val="0018243B"/>
    <w:rsid w:val="001915F4"/>
    <w:rsid w:val="00224B27"/>
    <w:rsid w:val="00230080"/>
    <w:rsid w:val="00267EBA"/>
    <w:rsid w:val="00283423"/>
    <w:rsid w:val="002C2835"/>
    <w:rsid w:val="002F3DAA"/>
    <w:rsid w:val="0030640B"/>
    <w:rsid w:val="003342A8"/>
    <w:rsid w:val="00382993"/>
    <w:rsid w:val="003936A7"/>
    <w:rsid w:val="003A1293"/>
    <w:rsid w:val="003A39C6"/>
    <w:rsid w:val="003B4079"/>
    <w:rsid w:val="003C2746"/>
    <w:rsid w:val="003E555B"/>
    <w:rsid w:val="00425E16"/>
    <w:rsid w:val="00443415"/>
    <w:rsid w:val="00456E18"/>
    <w:rsid w:val="004D4971"/>
    <w:rsid w:val="005379A6"/>
    <w:rsid w:val="005B2E20"/>
    <w:rsid w:val="005D5BE4"/>
    <w:rsid w:val="006001FA"/>
    <w:rsid w:val="00615B99"/>
    <w:rsid w:val="00667CDD"/>
    <w:rsid w:val="006C6E1E"/>
    <w:rsid w:val="006E4E4D"/>
    <w:rsid w:val="006F4D48"/>
    <w:rsid w:val="0076201C"/>
    <w:rsid w:val="007B6897"/>
    <w:rsid w:val="007C3D9B"/>
    <w:rsid w:val="007D4E0B"/>
    <w:rsid w:val="007F4807"/>
    <w:rsid w:val="008D102D"/>
    <w:rsid w:val="008F14EF"/>
    <w:rsid w:val="009307FA"/>
    <w:rsid w:val="00960D38"/>
    <w:rsid w:val="009F3629"/>
    <w:rsid w:val="00A2773B"/>
    <w:rsid w:val="00B02096"/>
    <w:rsid w:val="00B166D0"/>
    <w:rsid w:val="00B32724"/>
    <w:rsid w:val="00B332B3"/>
    <w:rsid w:val="00B36472"/>
    <w:rsid w:val="00B54EA5"/>
    <w:rsid w:val="00BC2006"/>
    <w:rsid w:val="00BD46ED"/>
    <w:rsid w:val="00C07CC1"/>
    <w:rsid w:val="00C47834"/>
    <w:rsid w:val="00CA41D7"/>
    <w:rsid w:val="00CA60AF"/>
    <w:rsid w:val="00CD5778"/>
    <w:rsid w:val="00D033A2"/>
    <w:rsid w:val="00D93B4C"/>
    <w:rsid w:val="00DD30A6"/>
    <w:rsid w:val="00DF0F7B"/>
    <w:rsid w:val="00E91050"/>
    <w:rsid w:val="00EB78E1"/>
    <w:rsid w:val="00EC3F52"/>
    <w:rsid w:val="00EE6AAF"/>
    <w:rsid w:val="00EE7112"/>
    <w:rsid w:val="00EF3B67"/>
    <w:rsid w:val="00FA42B0"/>
    <w:rsid w:val="00FB2A76"/>
    <w:rsid w:val="00FB3078"/>
    <w:rsid w:val="00FF24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FC306F-16A4-44C8-AE28-FACEA976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4D4971"/>
  </w:style>
  <w:style w:type="paragraph" w:styleId="10">
    <w:name w:val="heading 1"/>
    <w:next w:val="a"/>
    <w:link w:val="11"/>
    <w:uiPriority w:val="9"/>
    <w:qFormat/>
    <w:rsid w:val="004D4971"/>
    <w:pPr>
      <w:spacing w:before="120" w:after="120"/>
      <w:jc w:val="both"/>
      <w:outlineLvl w:val="0"/>
    </w:pPr>
    <w:rPr>
      <w:rFonts w:ascii="XO Thames" w:hAnsi="XO Thames"/>
      <w:b/>
      <w:sz w:val="32"/>
    </w:rPr>
  </w:style>
  <w:style w:type="paragraph" w:styleId="2">
    <w:name w:val="heading 2"/>
    <w:next w:val="a"/>
    <w:link w:val="20"/>
    <w:uiPriority w:val="9"/>
    <w:qFormat/>
    <w:rsid w:val="004D4971"/>
    <w:pPr>
      <w:spacing w:before="120" w:after="120"/>
      <w:jc w:val="both"/>
      <w:outlineLvl w:val="1"/>
    </w:pPr>
    <w:rPr>
      <w:rFonts w:ascii="XO Thames" w:hAnsi="XO Thames"/>
      <w:b/>
      <w:sz w:val="28"/>
    </w:rPr>
  </w:style>
  <w:style w:type="paragraph" w:styleId="3">
    <w:name w:val="heading 3"/>
    <w:next w:val="a"/>
    <w:link w:val="30"/>
    <w:uiPriority w:val="9"/>
    <w:qFormat/>
    <w:rsid w:val="004D4971"/>
    <w:pPr>
      <w:spacing w:before="120" w:after="120"/>
      <w:jc w:val="both"/>
      <w:outlineLvl w:val="2"/>
    </w:pPr>
    <w:rPr>
      <w:rFonts w:ascii="XO Thames" w:hAnsi="XO Thames"/>
      <w:b/>
      <w:sz w:val="26"/>
    </w:rPr>
  </w:style>
  <w:style w:type="paragraph" w:styleId="4">
    <w:name w:val="heading 4"/>
    <w:next w:val="a"/>
    <w:link w:val="40"/>
    <w:uiPriority w:val="9"/>
    <w:qFormat/>
    <w:rsid w:val="004D4971"/>
    <w:pPr>
      <w:spacing w:before="120" w:after="120"/>
      <w:jc w:val="both"/>
      <w:outlineLvl w:val="3"/>
    </w:pPr>
    <w:rPr>
      <w:rFonts w:ascii="XO Thames" w:hAnsi="XO Thames"/>
      <w:b/>
      <w:sz w:val="24"/>
    </w:rPr>
  </w:style>
  <w:style w:type="paragraph" w:styleId="5">
    <w:name w:val="heading 5"/>
    <w:next w:val="a"/>
    <w:link w:val="50"/>
    <w:uiPriority w:val="9"/>
    <w:qFormat/>
    <w:rsid w:val="004D4971"/>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4D4971"/>
  </w:style>
  <w:style w:type="paragraph" w:styleId="21">
    <w:name w:val="toc 2"/>
    <w:next w:val="a"/>
    <w:link w:val="22"/>
    <w:uiPriority w:val="39"/>
    <w:rsid w:val="004D4971"/>
    <w:pPr>
      <w:ind w:left="200"/>
    </w:pPr>
    <w:rPr>
      <w:rFonts w:ascii="XO Thames" w:hAnsi="XO Thames"/>
      <w:sz w:val="28"/>
    </w:rPr>
  </w:style>
  <w:style w:type="character" w:customStyle="1" w:styleId="22">
    <w:name w:val="Оглавление 2 Знак"/>
    <w:link w:val="21"/>
    <w:rsid w:val="004D4971"/>
    <w:rPr>
      <w:rFonts w:ascii="XO Thames" w:hAnsi="XO Thames"/>
      <w:sz w:val="28"/>
    </w:rPr>
  </w:style>
  <w:style w:type="paragraph" w:styleId="41">
    <w:name w:val="toc 4"/>
    <w:next w:val="a"/>
    <w:link w:val="42"/>
    <w:uiPriority w:val="39"/>
    <w:rsid w:val="004D4971"/>
    <w:pPr>
      <w:ind w:left="600"/>
    </w:pPr>
    <w:rPr>
      <w:rFonts w:ascii="XO Thames" w:hAnsi="XO Thames"/>
      <w:sz w:val="28"/>
    </w:rPr>
  </w:style>
  <w:style w:type="character" w:customStyle="1" w:styleId="42">
    <w:name w:val="Оглавление 4 Знак"/>
    <w:link w:val="41"/>
    <w:rsid w:val="004D4971"/>
    <w:rPr>
      <w:rFonts w:ascii="XO Thames" w:hAnsi="XO Thames"/>
      <w:sz w:val="28"/>
    </w:rPr>
  </w:style>
  <w:style w:type="paragraph" w:styleId="6">
    <w:name w:val="toc 6"/>
    <w:next w:val="a"/>
    <w:link w:val="60"/>
    <w:uiPriority w:val="39"/>
    <w:rsid w:val="004D4971"/>
    <w:pPr>
      <w:ind w:left="1000"/>
    </w:pPr>
    <w:rPr>
      <w:rFonts w:ascii="XO Thames" w:hAnsi="XO Thames"/>
      <w:sz w:val="28"/>
    </w:rPr>
  </w:style>
  <w:style w:type="character" w:customStyle="1" w:styleId="60">
    <w:name w:val="Оглавление 6 Знак"/>
    <w:link w:val="6"/>
    <w:rsid w:val="004D4971"/>
    <w:rPr>
      <w:rFonts w:ascii="XO Thames" w:hAnsi="XO Thames"/>
      <w:sz w:val="28"/>
    </w:rPr>
  </w:style>
  <w:style w:type="paragraph" w:styleId="7">
    <w:name w:val="toc 7"/>
    <w:next w:val="a"/>
    <w:link w:val="70"/>
    <w:uiPriority w:val="39"/>
    <w:rsid w:val="004D4971"/>
    <w:pPr>
      <w:ind w:left="1200"/>
    </w:pPr>
    <w:rPr>
      <w:rFonts w:ascii="XO Thames" w:hAnsi="XO Thames"/>
      <w:sz w:val="28"/>
    </w:rPr>
  </w:style>
  <w:style w:type="character" w:customStyle="1" w:styleId="70">
    <w:name w:val="Оглавление 7 Знак"/>
    <w:link w:val="7"/>
    <w:rsid w:val="004D4971"/>
    <w:rPr>
      <w:rFonts w:ascii="XO Thames" w:hAnsi="XO Thames"/>
      <w:sz w:val="28"/>
    </w:rPr>
  </w:style>
  <w:style w:type="paragraph" w:customStyle="1" w:styleId="Endnote">
    <w:name w:val="Endnote"/>
    <w:link w:val="Endnote0"/>
    <w:rsid w:val="004D4971"/>
    <w:pPr>
      <w:ind w:firstLine="851"/>
      <w:jc w:val="both"/>
    </w:pPr>
    <w:rPr>
      <w:rFonts w:ascii="XO Thames" w:hAnsi="XO Thames"/>
    </w:rPr>
  </w:style>
  <w:style w:type="character" w:customStyle="1" w:styleId="Endnote0">
    <w:name w:val="Endnote"/>
    <w:link w:val="Endnote"/>
    <w:rsid w:val="004D4971"/>
    <w:rPr>
      <w:rFonts w:ascii="XO Thames" w:hAnsi="XO Thames"/>
      <w:sz w:val="22"/>
    </w:rPr>
  </w:style>
  <w:style w:type="character" w:customStyle="1" w:styleId="30">
    <w:name w:val="Заголовок 3 Знак"/>
    <w:link w:val="3"/>
    <w:rsid w:val="004D4971"/>
    <w:rPr>
      <w:rFonts w:ascii="XO Thames" w:hAnsi="XO Thames"/>
      <w:b/>
      <w:sz w:val="26"/>
    </w:rPr>
  </w:style>
  <w:style w:type="paragraph" w:styleId="31">
    <w:name w:val="toc 3"/>
    <w:next w:val="a"/>
    <w:link w:val="32"/>
    <w:uiPriority w:val="39"/>
    <w:rsid w:val="004D4971"/>
    <w:pPr>
      <w:ind w:left="400"/>
    </w:pPr>
    <w:rPr>
      <w:rFonts w:ascii="XO Thames" w:hAnsi="XO Thames"/>
      <w:sz w:val="28"/>
    </w:rPr>
  </w:style>
  <w:style w:type="character" w:customStyle="1" w:styleId="32">
    <w:name w:val="Оглавление 3 Знак"/>
    <w:link w:val="31"/>
    <w:rsid w:val="004D4971"/>
    <w:rPr>
      <w:rFonts w:ascii="XO Thames" w:hAnsi="XO Thames"/>
      <w:sz w:val="28"/>
    </w:rPr>
  </w:style>
  <w:style w:type="character" w:customStyle="1" w:styleId="50">
    <w:name w:val="Заголовок 5 Знак"/>
    <w:link w:val="5"/>
    <w:rsid w:val="004D4971"/>
    <w:rPr>
      <w:rFonts w:ascii="XO Thames" w:hAnsi="XO Thames"/>
      <w:b/>
      <w:sz w:val="22"/>
    </w:rPr>
  </w:style>
  <w:style w:type="character" w:customStyle="1" w:styleId="11">
    <w:name w:val="Заголовок 1 Знак"/>
    <w:link w:val="10"/>
    <w:rsid w:val="004D4971"/>
    <w:rPr>
      <w:rFonts w:ascii="XO Thames" w:hAnsi="XO Thames"/>
      <w:b/>
      <w:sz w:val="32"/>
    </w:rPr>
  </w:style>
  <w:style w:type="paragraph" w:customStyle="1" w:styleId="12">
    <w:name w:val="Гиперссылка1"/>
    <w:link w:val="a3"/>
    <w:rsid w:val="004D4971"/>
    <w:rPr>
      <w:color w:val="0000FF"/>
      <w:u w:val="single"/>
    </w:rPr>
  </w:style>
  <w:style w:type="character" w:styleId="a3">
    <w:name w:val="Hyperlink"/>
    <w:link w:val="12"/>
    <w:rsid w:val="004D4971"/>
    <w:rPr>
      <w:color w:val="0000FF"/>
      <w:u w:val="single"/>
    </w:rPr>
  </w:style>
  <w:style w:type="paragraph" w:customStyle="1" w:styleId="Footnote">
    <w:name w:val="Footnote"/>
    <w:link w:val="Footnote0"/>
    <w:rsid w:val="004D4971"/>
    <w:pPr>
      <w:ind w:firstLine="851"/>
      <w:jc w:val="both"/>
    </w:pPr>
    <w:rPr>
      <w:rFonts w:ascii="XO Thames" w:hAnsi="XO Thames"/>
    </w:rPr>
  </w:style>
  <w:style w:type="character" w:customStyle="1" w:styleId="Footnote0">
    <w:name w:val="Footnote"/>
    <w:link w:val="Footnote"/>
    <w:rsid w:val="004D4971"/>
    <w:rPr>
      <w:rFonts w:ascii="XO Thames" w:hAnsi="XO Thames"/>
      <w:sz w:val="22"/>
    </w:rPr>
  </w:style>
  <w:style w:type="paragraph" w:styleId="13">
    <w:name w:val="toc 1"/>
    <w:next w:val="a"/>
    <w:link w:val="14"/>
    <w:uiPriority w:val="39"/>
    <w:rsid w:val="004D4971"/>
    <w:rPr>
      <w:rFonts w:ascii="XO Thames" w:hAnsi="XO Thames"/>
      <w:b/>
      <w:sz w:val="28"/>
    </w:rPr>
  </w:style>
  <w:style w:type="character" w:customStyle="1" w:styleId="14">
    <w:name w:val="Оглавление 1 Знак"/>
    <w:link w:val="13"/>
    <w:rsid w:val="004D4971"/>
    <w:rPr>
      <w:rFonts w:ascii="XO Thames" w:hAnsi="XO Thames"/>
      <w:b/>
      <w:sz w:val="28"/>
    </w:rPr>
  </w:style>
  <w:style w:type="paragraph" w:customStyle="1" w:styleId="HeaderandFooter">
    <w:name w:val="Header and Footer"/>
    <w:link w:val="HeaderandFooter0"/>
    <w:rsid w:val="004D4971"/>
    <w:pPr>
      <w:spacing w:line="240" w:lineRule="auto"/>
      <w:jc w:val="both"/>
    </w:pPr>
    <w:rPr>
      <w:rFonts w:ascii="XO Thames" w:hAnsi="XO Thames"/>
      <w:sz w:val="28"/>
    </w:rPr>
  </w:style>
  <w:style w:type="character" w:customStyle="1" w:styleId="HeaderandFooter0">
    <w:name w:val="Header and Footer"/>
    <w:link w:val="HeaderandFooter"/>
    <w:rsid w:val="004D4971"/>
    <w:rPr>
      <w:rFonts w:ascii="XO Thames" w:hAnsi="XO Thames"/>
      <w:sz w:val="28"/>
    </w:rPr>
  </w:style>
  <w:style w:type="paragraph" w:customStyle="1" w:styleId="15">
    <w:name w:val="Основной шрифт абзаца1"/>
    <w:rsid w:val="004D4971"/>
  </w:style>
  <w:style w:type="paragraph" w:styleId="9">
    <w:name w:val="toc 9"/>
    <w:next w:val="a"/>
    <w:link w:val="90"/>
    <w:uiPriority w:val="39"/>
    <w:rsid w:val="004D4971"/>
    <w:pPr>
      <w:ind w:left="1600"/>
    </w:pPr>
    <w:rPr>
      <w:rFonts w:ascii="XO Thames" w:hAnsi="XO Thames"/>
      <w:sz w:val="28"/>
    </w:rPr>
  </w:style>
  <w:style w:type="character" w:customStyle="1" w:styleId="90">
    <w:name w:val="Оглавление 9 Знак"/>
    <w:link w:val="9"/>
    <w:rsid w:val="004D4971"/>
    <w:rPr>
      <w:rFonts w:ascii="XO Thames" w:hAnsi="XO Thames"/>
      <w:sz w:val="28"/>
    </w:rPr>
  </w:style>
  <w:style w:type="paragraph" w:styleId="8">
    <w:name w:val="toc 8"/>
    <w:next w:val="a"/>
    <w:link w:val="80"/>
    <w:uiPriority w:val="39"/>
    <w:rsid w:val="004D4971"/>
    <w:pPr>
      <w:ind w:left="1400"/>
    </w:pPr>
    <w:rPr>
      <w:rFonts w:ascii="XO Thames" w:hAnsi="XO Thames"/>
      <w:sz w:val="28"/>
    </w:rPr>
  </w:style>
  <w:style w:type="character" w:customStyle="1" w:styleId="80">
    <w:name w:val="Оглавление 8 Знак"/>
    <w:link w:val="8"/>
    <w:rsid w:val="004D4971"/>
    <w:rPr>
      <w:rFonts w:ascii="XO Thames" w:hAnsi="XO Thames"/>
      <w:sz w:val="28"/>
    </w:rPr>
  </w:style>
  <w:style w:type="paragraph" w:styleId="51">
    <w:name w:val="toc 5"/>
    <w:next w:val="a"/>
    <w:link w:val="52"/>
    <w:uiPriority w:val="39"/>
    <w:rsid w:val="004D4971"/>
    <w:pPr>
      <w:ind w:left="800"/>
    </w:pPr>
    <w:rPr>
      <w:rFonts w:ascii="XO Thames" w:hAnsi="XO Thames"/>
      <w:sz w:val="28"/>
    </w:rPr>
  </w:style>
  <w:style w:type="character" w:customStyle="1" w:styleId="52">
    <w:name w:val="Оглавление 5 Знак"/>
    <w:link w:val="51"/>
    <w:rsid w:val="004D4971"/>
    <w:rPr>
      <w:rFonts w:ascii="XO Thames" w:hAnsi="XO Thames"/>
      <w:sz w:val="28"/>
    </w:rPr>
  </w:style>
  <w:style w:type="paragraph" w:styleId="a4">
    <w:name w:val="Subtitle"/>
    <w:next w:val="a"/>
    <w:link w:val="a5"/>
    <w:uiPriority w:val="11"/>
    <w:qFormat/>
    <w:rsid w:val="004D4971"/>
    <w:pPr>
      <w:jc w:val="both"/>
    </w:pPr>
    <w:rPr>
      <w:rFonts w:ascii="XO Thames" w:hAnsi="XO Thames"/>
      <w:i/>
      <w:sz w:val="24"/>
    </w:rPr>
  </w:style>
  <w:style w:type="character" w:customStyle="1" w:styleId="a5">
    <w:name w:val="Подзаголовок Знак"/>
    <w:link w:val="a4"/>
    <w:rsid w:val="004D4971"/>
    <w:rPr>
      <w:rFonts w:ascii="XO Thames" w:hAnsi="XO Thames"/>
      <w:i/>
      <w:sz w:val="24"/>
    </w:rPr>
  </w:style>
  <w:style w:type="paragraph" w:styleId="a6">
    <w:name w:val="Title"/>
    <w:next w:val="a"/>
    <w:link w:val="a7"/>
    <w:uiPriority w:val="10"/>
    <w:qFormat/>
    <w:rsid w:val="004D4971"/>
    <w:pPr>
      <w:spacing w:before="567" w:after="567"/>
      <w:jc w:val="center"/>
    </w:pPr>
    <w:rPr>
      <w:rFonts w:ascii="XO Thames" w:hAnsi="XO Thames"/>
      <w:b/>
      <w:caps/>
      <w:sz w:val="40"/>
    </w:rPr>
  </w:style>
  <w:style w:type="character" w:customStyle="1" w:styleId="a7">
    <w:name w:val="Заголовок Знак"/>
    <w:link w:val="a6"/>
    <w:rsid w:val="004D4971"/>
    <w:rPr>
      <w:rFonts w:ascii="XO Thames" w:hAnsi="XO Thames"/>
      <w:b/>
      <w:caps/>
      <w:sz w:val="40"/>
    </w:rPr>
  </w:style>
  <w:style w:type="character" w:customStyle="1" w:styleId="40">
    <w:name w:val="Заголовок 4 Знак"/>
    <w:link w:val="4"/>
    <w:rsid w:val="004D4971"/>
    <w:rPr>
      <w:rFonts w:ascii="XO Thames" w:hAnsi="XO Thames"/>
      <w:b/>
      <w:sz w:val="24"/>
    </w:rPr>
  </w:style>
  <w:style w:type="character" w:customStyle="1" w:styleId="20">
    <w:name w:val="Заголовок 2 Знак"/>
    <w:link w:val="2"/>
    <w:rsid w:val="004D4971"/>
    <w:rPr>
      <w:rFonts w:ascii="XO Thames" w:hAnsi="XO Thames"/>
      <w:b/>
      <w:sz w:val="28"/>
    </w:rPr>
  </w:style>
  <w:style w:type="table" w:styleId="a8">
    <w:name w:val="Table Grid"/>
    <w:basedOn w:val="a1"/>
    <w:rsid w:val="004D497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B54EA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54E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2906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8A61449B-B56F-4610-BED4-5CD8AA699305" TargetMode="External"/><Relationship Id="rId13" Type="http://schemas.openxmlformats.org/officeDocument/2006/relationships/hyperlink" Target="http://nla-service.minjust.ru:8080/rnla-links/ws"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ravo-search.minjust.ru/bigs/showDocument.html?id=96E20C02-1B12-465A-B64C-24AA92270007" TargetMode="External"/><Relationship Id="rId12" Type="http://schemas.openxmlformats.org/officeDocument/2006/relationships/hyperlink" Target="https://pravo-search.minjust.ru/bigs/showDocument.html?id=0040F7A8-9A0D-4E71-BA36-B348C3CFE439" TargetMode="External"/><Relationship Id="rId17" Type="http://schemas.openxmlformats.org/officeDocument/2006/relationships/hyperlink" Target="https://pravo-search.minjust.ru/bigs/showDocument.html?id=46B58C0F-62BF-4C11-92A4-762C83FEE071" TargetMode="External"/><Relationship Id="rId2" Type="http://schemas.openxmlformats.org/officeDocument/2006/relationships/settings" Target="settings.xml"/><Relationship Id="rId16" Type="http://schemas.openxmlformats.org/officeDocument/2006/relationships/hyperlink" Target="https://pravo-search.minjust.ru/bigs/showDocument.html?id=14EB0F9E-FF4C-49C8-BFC5-3EDE32AF8A57" TargetMode="External"/><Relationship Id="rId1" Type="http://schemas.openxmlformats.org/officeDocument/2006/relationships/styles" Target="styles.xml"/><Relationship Id="rId6" Type="http://schemas.openxmlformats.org/officeDocument/2006/relationships/hyperlink" Target="https://kamenrai.gosuslugi.ru" TargetMode="External"/><Relationship Id="rId11" Type="http://schemas.openxmlformats.org/officeDocument/2006/relationships/hyperlink" Target="https://pravo-search.minjust.ru/bigs/showDocument.html?id=F38AE4D2-0425-4CAE-A352-4229778FED79" TargetMode="External"/><Relationship Id="rId5" Type="http://schemas.openxmlformats.org/officeDocument/2006/relationships/hyperlink" Target="https://pravo-search.minjust.ru/bigs/showDocument.html?id=57DEDFCD-7936-4996-BEF9-BBD065BD60CD" TargetMode="External"/><Relationship Id="rId15" Type="http://schemas.openxmlformats.org/officeDocument/2006/relationships/hyperlink" Target="https://pravo-search.minjust.ru/bigs/showDocument.html?id=313AE05C-60D9-4F9E-8A34-D942808694A8" TargetMode="External"/><Relationship Id="rId10" Type="http://schemas.openxmlformats.org/officeDocument/2006/relationships/hyperlink" Target="https://pravo-search.minjust.ru/bigs/showDocument.html?id=E999DCF9-926B-4FA1-9B51-8FD631C66B00" TargetMode="External"/><Relationship Id="rId19" Type="http://schemas.openxmlformats.org/officeDocument/2006/relationships/theme" Target="theme/theme1.xml"/><Relationship Id="rId4" Type="http://schemas.openxmlformats.org/officeDocument/2006/relationships/hyperlink" Target="https://pravo-search.minjust.ru/bigs/showDocument.html?id=96E20C02-1B12-465A-B64C-24AA92270007" TargetMode="External"/><Relationship Id="rId9" Type="http://schemas.openxmlformats.org/officeDocument/2006/relationships/hyperlink" Target="https://pravo-search.minjust.ru/bigs/showDocument.html?id=82D673EC-A0B3-4C4C-963D-74B36DEFEFA8" TargetMode="External"/><Relationship Id="rId14" Type="http://schemas.openxmlformats.org/officeDocument/2006/relationships/hyperlink" Target="https://pravo-search.minjust.ru/bigs/showDocument.html?id=E999DCF9-926B-4FA1-9B51-8FD631C66B00"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52</Pages>
  <Words>26995</Words>
  <Characters>153872</Characters>
  <Application>Microsoft Office Word</Application>
  <DocSecurity>0</DocSecurity>
  <Lines>1282</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1765</dc:creator>
  <cp:lastModifiedBy>Пользователь</cp:lastModifiedBy>
  <cp:revision>60</cp:revision>
  <cp:lastPrinted>2026-06-29T01:22:00Z</cp:lastPrinted>
  <dcterms:created xsi:type="dcterms:W3CDTF">2026-02-20T02:19:00Z</dcterms:created>
  <dcterms:modified xsi:type="dcterms:W3CDTF">2026-06-29T08:15:00Z</dcterms:modified>
</cp:coreProperties>
</file>