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D4" w:rsidRPr="00A30FCE" w:rsidRDefault="00A30FCE" w:rsidP="00C14FFC">
      <w:pPr>
        <w:pStyle w:val="a9"/>
        <w:keepNext/>
        <w:jc w:val="left"/>
        <w:rPr>
          <w:b/>
        </w:rPr>
      </w:pPr>
      <w:r>
        <w:t xml:space="preserve">     </w:t>
      </w:r>
      <w:r w:rsidR="00BA245E">
        <w:t xml:space="preserve">              </w:t>
      </w:r>
    </w:p>
    <w:p w:rsidR="00BA245E" w:rsidRPr="00C14FFC" w:rsidRDefault="000F26D4" w:rsidP="00BA245E">
      <w:pPr>
        <w:pStyle w:val="a9"/>
        <w:keepNext/>
        <w:jc w:val="left"/>
        <w:rPr>
          <w:b/>
        </w:rPr>
      </w:pPr>
      <w:r w:rsidRPr="00C14FFC">
        <w:rPr>
          <w:b/>
        </w:rPr>
        <w:t xml:space="preserve">              </w:t>
      </w:r>
      <w:r w:rsidR="00C14FFC">
        <w:rPr>
          <w:b/>
        </w:rPr>
        <w:t xml:space="preserve">   </w:t>
      </w:r>
      <w:r w:rsidRPr="00C14FFC">
        <w:rPr>
          <w:b/>
        </w:rPr>
        <w:t xml:space="preserve"> </w:t>
      </w:r>
      <w:r w:rsidR="00A30FCE">
        <w:rPr>
          <w:b/>
        </w:rPr>
        <w:t xml:space="preserve"> </w:t>
      </w:r>
      <w:r w:rsidR="00C14FFC" w:rsidRPr="00C14FFC">
        <w:rPr>
          <w:b/>
        </w:rPr>
        <w:t xml:space="preserve">         </w:t>
      </w:r>
      <w:r w:rsidRPr="00C14FFC">
        <w:rPr>
          <w:b/>
        </w:rPr>
        <w:t xml:space="preserve"> </w:t>
      </w:r>
      <w:r w:rsidR="00BA245E" w:rsidRPr="00C14FFC">
        <w:rPr>
          <w:b/>
        </w:rPr>
        <w:t>РОССИЙСКАЯ ФЕДЕРАЦИЯ</w:t>
      </w:r>
    </w:p>
    <w:p w:rsidR="00BA245E" w:rsidRPr="00FF540F" w:rsidRDefault="00BA245E" w:rsidP="00BA245E">
      <w:pPr>
        <w:keepNext/>
        <w:jc w:val="center"/>
        <w:rPr>
          <w:rFonts w:ascii="Times New Roman" w:hAnsi="Times New Roman" w:cs="Times New Roman"/>
          <w:b/>
          <w:sz w:val="28"/>
        </w:rPr>
      </w:pPr>
      <w:r w:rsidRPr="00FF540F">
        <w:rPr>
          <w:rFonts w:ascii="Times New Roman" w:hAnsi="Times New Roman" w:cs="Times New Roman"/>
          <w:b/>
          <w:sz w:val="28"/>
        </w:rPr>
        <w:t>Каменское районное Собрание депутатов Алтайского края</w:t>
      </w:r>
    </w:p>
    <w:p w:rsidR="00C14FFC" w:rsidRDefault="00C14FFC" w:rsidP="00BA245E">
      <w:pPr>
        <w:keepNext/>
        <w:jc w:val="center"/>
        <w:rPr>
          <w:rFonts w:ascii="Times New Roman" w:hAnsi="Times New Roman" w:cs="Times New Roman"/>
          <w:b/>
          <w:sz w:val="44"/>
        </w:rPr>
      </w:pPr>
    </w:p>
    <w:p w:rsidR="00BA245E" w:rsidRPr="00FF540F" w:rsidRDefault="00BA245E" w:rsidP="00BA245E">
      <w:pPr>
        <w:keepNext/>
        <w:jc w:val="center"/>
        <w:rPr>
          <w:rFonts w:ascii="Times New Roman" w:hAnsi="Times New Roman" w:cs="Times New Roman"/>
          <w:b/>
          <w:sz w:val="44"/>
        </w:rPr>
      </w:pPr>
      <w:r w:rsidRPr="00FF540F">
        <w:rPr>
          <w:rFonts w:ascii="Times New Roman" w:hAnsi="Times New Roman" w:cs="Times New Roman"/>
          <w:b/>
          <w:sz w:val="44"/>
        </w:rPr>
        <w:t>Р Е Ш Е Н И Е</w:t>
      </w:r>
    </w:p>
    <w:p w:rsidR="00BA245E" w:rsidRPr="00FF540F" w:rsidRDefault="00BA245E" w:rsidP="00BA245E">
      <w:pPr>
        <w:keepNext/>
        <w:rPr>
          <w:rFonts w:ascii="Times New Roman" w:hAnsi="Times New Roman" w:cs="Times New Roman"/>
        </w:rPr>
      </w:pPr>
    </w:p>
    <w:p w:rsidR="00BA245E" w:rsidRPr="00FF540F" w:rsidRDefault="000E2A0B" w:rsidP="00BA245E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24</w:t>
      </w:r>
      <w:r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  <w:lang w:val="en-US"/>
        </w:rPr>
        <w:t>3</w:t>
      </w:r>
      <w:r w:rsidR="00BA245E" w:rsidRPr="00FF540F">
        <w:rPr>
          <w:rFonts w:ascii="Times New Roman" w:hAnsi="Times New Roman" w:cs="Times New Roman"/>
          <w:b/>
          <w:sz w:val="28"/>
        </w:rPr>
        <w:t>.202</w:t>
      </w:r>
      <w:r w:rsidR="00B8673D">
        <w:rPr>
          <w:rFonts w:ascii="Times New Roman" w:hAnsi="Times New Roman" w:cs="Times New Roman"/>
          <w:b/>
          <w:sz w:val="28"/>
        </w:rPr>
        <w:t>6</w:t>
      </w:r>
      <w:r w:rsidR="00BA245E" w:rsidRPr="00FF540F">
        <w:rPr>
          <w:rFonts w:ascii="Times New Roman" w:hAnsi="Times New Roman" w:cs="Times New Roman"/>
          <w:b/>
          <w:sz w:val="28"/>
        </w:rPr>
        <w:t xml:space="preserve">  № </w:t>
      </w:r>
      <w:r>
        <w:rPr>
          <w:rFonts w:ascii="Times New Roman" w:hAnsi="Times New Roman" w:cs="Times New Roman"/>
          <w:b/>
          <w:sz w:val="28"/>
          <w:lang w:val="en-US"/>
        </w:rPr>
        <w:t xml:space="preserve">8 </w:t>
      </w:r>
      <w:r w:rsidR="00BA245E" w:rsidRPr="00FF540F">
        <w:rPr>
          <w:rFonts w:ascii="Times New Roman" w:hAnsi="Times New Roman" w:cs="Times New Roman"/>
          <w:b/>
          <w:sz w:val="28"/>
        </w:rPr>
        <w:t xml:space="preserve">                                             </w:t>
      </w:r>
      <w:r w:rsidR="00BA245E">
        <w:rPr>
          <w:rFonts w:ascii="Times New Roman" w:hAnsi="Times New Roman" w:cs="Times New Roman"/>
          <w:b/>
          <w:sz w:val="28"/>
        </w:rPr>
        <w:t xml:space="preserve">                           </w:t>
      </w:r>
      <w:r w:rsidR="00BA245E" w:rsidRPr="00FF540F">
        <w:rPr>
          <w:rFonts w:ascii="Times New Roman" w:hAnsi="Times New Roman" w:cs="Times New Roman"/>
          <w:b/>
          <w:sz w:val="28"/>
        </w:rPr>
        <w:t>г. Камень-на-Оби</w:t>
      </w:r>
    </w:p>
    <w:p w:rsidR="00BA245E" w:rsidRDefault="00BA245E" w:rsidP="00BA245E">
      <w:pPr>
        <w:keepNext/>
        <w:jc w:val="both"/>
        <w:rPr>
          <w:rFonts w:ascii="Times New Roman" w:hAnsi="Times New Roman" w:cs="Times New Roman"/>
          <w:sz w:val="28"/>
          <w:szCs w:val="28"/>
        </w:rPr>
      </w:pPr>
    </w:p>
    <w:p w:rsidR="00BA245E" w:rsidRDefault="00BA245E" w:rsidP="00BA245E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контрольно-счетной палаты Каменского района</w:t>
      </w:r>
    </w:p>
    <w:p w:rsidR="00BA245E" w:rsidRDefault="00B8673D" w:rsidP="00BA245E">
      <w:pPr>
        <w:keepNext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Алтайского края за 2025</w:t>
      </w:r>
      <w:r w:rsidR="00BA245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A245E" w:rsidRDefault="00BA245E" w:rsidP="00BA245E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45E" w:rsidRPr="00FF540F" w:rsidRDefault="00BA245E" w:rsidP="00BA245E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F540F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sz w:val="28"/>
          <w:szCs w:val="28"/>
        </w:rPr>
        <w:t>с Уставом муниципального образования</w:t>
      </w:r>
      <w:r w:rsidR="00B8673D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>
        <w:rPr>
          <w:rFonts w:ascii="Times New Roman" w:hAnsi="Times New Roman" w:cs="Times New Roman"/>
          <w:sz w:val="28"/>
          <w:szCs w:val="28"/>
        </w:rPr>
        <w:t xml:space="preserve"> Каменский район Алтайского края, Положением о контрольно-счетной палате Каменского района Алтайского края, утвержденным решением Каменского районного Собрания депутатов от 29.03.2022 № 12, заслушав отчёт председателя контрольно-счётной палаты Каменского района Алтайского края Н.Н. Ковылиной </w:t>
      </w:r>
    </w:p>
    <w:p w:rsidR="00C14FFC" w:rsidRDefault="00C14FFC" w:rsidP="00BA245E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45E" w:rsidRPr="00FF540F" w:rsidRDefault="00BA245E" w:rsidP="00BA245E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40F">
        <w:rPr>
          <w:rFonts w:ascii="Times New Roman" w:hAnsi="Times New Roman" w:cs="Times New Roman"/>
          <w:sz w:val="28"/>
          <w:szCs w:val="28"/>
        </w:rPr>
        <w:t>районное Собрание депутатов РЕШИЛО:</w:t>
      </w:r>
    </w:p>
    <w:p w:rsidR="00BA245E" w:rsidRDefault="00BA245E" w:rsidP="00BA245E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45E" w:rsidRPr="00FF540F" w:rsidRDefault="00BA245E" w:rsidP="00BA245E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40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Отчёт председателя контрольно-счётной палаты Каменского района Алтайского края Н.Н. Ковылиной принять к сведению(прилагается). </w:t>
      </w:r>
    </w:p>
    <w:p w:rsidR="00BA245E" w:rsidRDefault="00BA245E" w:rsidP="00BA245E">
      <w:pPr>
        <w:keepNext/>
        <w:rPr>
          <w:rFonts w:ascii="Times New Roman" w:hAnsi="Times New Roman" w:cs="Times New Roman"/>
          <w:sz w:val="28"/>
          <w:szCs w:val="28"/>
        </w:rPr>
      </w:pPr>
    </w:p>
    <w:p w:rsidR="00BA245E" w:rsidRPr="00FF540F" w:rsidRDefault="00BA245E" w:rsidP="00BA245E">
      <w:pPr>
        <w:keepNext/>
        <w:rPr>
          <w:rFonts w:ascii="Times New Roman" w:hAnsi="Times New Roman" w:cs="Times New Roman"/>
          <w:sz w:val="28"/>
          <w:szCs w:val="28"/>
        </w:rPr>
      </w:pPr>
      <w:r w:rsidRPr="00FF540F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</w:p>
    <w:p w:rsidR="00BA245E" w:rsidRPr="00FF540F" w:rsidRDefault="00BA245E" w:rsidP="00BA245E">
      <w:pPr>
        <w:keepNext/>
        <w:rPr>
          <w:rFonts w:ascii="Times New Roman" w:hAnsi="Times New Roman" w:cs="Times New Roman"/>
          <w:sz w:val="28"/>
          <w:szCs w:val="28"/>
        </w:rPr>
      </w:pPr>
      <w:r w:rsidRPr="00FF540F">
        <w:rPr>
          <w:rFonts w:ascii="Times New Roman" w:hAnsi="Times New Roman" w:cs="Times New Roman"/>
          <w:sz w:val="28"/>
          <w:szCs w:val="28"/>
        </w:rPr>
        <w:t xml:space="preserve">Собрания депутатов                                                                             А.С.Марин </w:t>
      </w:r>
    </w:p>
    <w:p w:rsidR="00BA245E" w:rsidRPr="00AB253A" w:rsidRDefault="00BA245E" w:rsidP="00BA24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45E" w:rsidRPr="00AB253A" w:rsidRDefault="00BA245E" w:rsidP="00BA24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6A40" w:rsidRDefault="001B6A40" w:rsidP="00BA245E">
      <w:pPr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1C1" w:rsidRPr="00C84BAB" w:rsidRDefault="004111C1" w:rsidP="004111C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1C1" w:rsidRPr="00C84BAB" w:rsidRDefault="004111C1" w:rsidP="004111C1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</w:t>
      </w:r>
      <w:r w:rsidRPr="00C84BAB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4111C1" w:rsidRPr="00C84BAB" w:rsidRDefault="004111C1" w:rsidP="004111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4BAB">
        <w:rPr>
          <w:rFonts w:ascii="Times New Roman" w:hAnsi="Times New Roman" w:cs="Times New Roman"/>
          <w:b/>
          <w:sz w:val="32"/>
          <w:szCs w:val="32"/>
        </w:rPr>
        <w:t>о деятельности Контрольно – счетной палаты   Каменского</w:t>
      </w:r>
    </w:p>
    <w:p w:rsidR="004111C1" w:rsidRPr="000124E9" w:rsidRDefault="004111C1" w:rsidP="004111C1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4BAB">
        <w:rPr>
          <w:rFonts w:ascii="Times New Roman" w:hAnsi="Times New Roman" w:cs="Times New Roman"/>
          <w:b/>
          <w:sz w:val="32"/>
          <w:szCs w:val="32"/>
        </w:rPr>
        <w:t>района Алтайского края  за  2025 год</w:t>
      </w:r>
    </w:p>
    <w:p w:rsidR="004111C1" w:rsidRPr="008F6990" w:rsidRDefault="004111C1" w:rsidP="004111C1">
      <w:pPr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4111C1" w:rsidRPr="002311FC" w:rsidRDefault="004111C1" w:rsidP="004111C1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Настоящий отчет </w:t>
      </w:r>
      <w:r w:rsidRPr="002311FC">
        <w:rPr>
          <w:rFonts w:ascii="Times New Roman" w:hAnsi="Times New Roman" w:cs="Times New Roman"/>
          <w:sz w:val="32"/>
          <w:szCs w:val="32"/>
        </w:rPr>
        <w:t xml:space="preserve">о деятельности Контрольно-счетной платы </w:t>
      </w:r>
      <w:r>
        <w:rPr>
          <w:rFonts w:ascii="Times New Roman" w:hAnsi="Times New Roman" w:cs="Times New Roman"/>
          <w:sz w:val="32"/>
          <w:szCs w:val="32"/>
        </w:rPr>
        <w:t xml:space="preserve"> муниципального образования </w:t>
      </w:r>
      <w:r w:rsidRPr="002311FC">
        <w:rPr>
          <w:rFonts w:ascii="Times New Roman" w:hAnsi="Times New Roman" w:cs="Times New Roman"/>
          <w:sz w:val="32"/>
          <w:szCs w:val="32"/>
        </w:rPr>
        <w:t>Каменск</w:t>
      </w:r>
      <w:r>
        <w:rPr>
          <w:rFonts w:ascii="Times New Roman" w:hAnsi="Times New Roman" w:cs="Times New Roman"/>
          <w:sz w:val="32"/>
          <w:szCs w:val="32"/>
        </w:rPr>
        <w:t>ий</w:t>
      </w:r>
      <w:r w:rsidRPr="002311FC">
        <w:rPr>
          <w:rFonts w:ascii="Times New Roman" w:hAnsi="Times New Roman" w:cs="Times New Roman"/>
          <w:sz w:val="32"/>
          <w:szCs w:val="32"/>
        </w:rPr>
        <w:t xml:space="preserve"> район Алтайского края  за 2025 год подготовлен в соответствии с требованиями статьи 19 Федерального закона от 07.02.2011 № 6-ФЗ «Об общих принципах организации и деятельности контрольно - счетных органов субъектов Российской Федерации, федеральных территорий и муниципальных образований»</w:t>
      </w:r>
      <w:r>
        <w:rPr>
          <w:rFonts w:ascii="Times New Roman" w:hAnsi="Times New Roman" w:cs="Times New Roman"/>
          <w:sz w:val="32"/>
          <w:szCs w:val="32"/>
        </w:rPr>
        <w:t>;</w:t>
      </w:r>
      <w:r w:rsidRPr="002311FC">
        <w:rPr>
          <w:rFonts w:ascii="Times New Roman" w:hAnsi="Times New Roman" w:cs="Times New Roman"/>
          <w:sz w:val="32"/>
          <w:szCs w:val="32"/>
        </w:rPr>
        <w:t xml:space="preserve"> статьи  21 положения о контрольно-счетной палате Каменского района Алтайского края, утвержденного решением Каменского районного Собрания депутатов  от 29.03.2022 № 12.</w:t>
      </w:r>
    </w:p>
    <w:p w:rsidR="004111C1" w:rsidRDefault="004111C1" w:rsidP="004111C1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2311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42655C">
        <w:rPr>
          <w:rFonts w:ascii="Times New Roman" w:hAnsi="Times New Roman" w:cs="Times New Roman"/>
          <w:sz w:val="32"/>
          <w:szCs w:val="32"/>
        </w:rPr>
        <w:t>Контрольно-счетная палата является постоянно действующим органом внешнего муниципального финансового контроля, входит в структуру органов местного самоуправления муниципального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2655C">
        <w:rPr>
          <w:rFonts w:ascii="Times New Roman" w:hAnsi="Times New Roman" w:cs="Times New Roman"/>
          <w:sz w:val="32"/>
          <w:szCs w:val="32"/>
        </w:rPr>
        <w:t>образования «</w:t>
      </w:r>
      <w:r>
        <w:rPr>
          <w:rFonts w:ascii="Times New Roman" w:hAnsi="Times New Roman" w:cs="Times New Roman"/>
          <w:sz w:val="32"/>
          <w:szCs w:val="32"/>
        </w:rPr>
        <w:t xml:space="preserve">Каменский </w:t>
      </w:r>
      <w:r w:rsidRPr="0042655C">
        <w:rPr>
          <w:rFonts w:ascii="Times New Roman" w:hAnsi="Times New Roman" w:cs="Times New Roman"/>
          <w:sz w:val="32"/>
          <w:szCs w:val="32"/>
        </w:rPr>
        <w:t>район», обладает правами юридического лица.</w:t>
      </w:r>
      <w:r w:rsidRPr="002311FC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4111C1" w:rsidRPr="00166822" w:rsidRDefault="004111C1" w:rsidP="004111C1">
      <w:pPr>
        <w:pStyle w:val="a7"/>
        <w:ind w:left="-567" w:firstLine="425"/>
        <w:jc w:val="both"/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</w:pP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     </w:t>
      </w:r>
      <w:r w:rsidRPr="00166822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>Деятельность контрольно-счетной палаты осуществлялась в соответствии с планом работы на 2025 год, утвержденным распоряжением председателя контрольно - счетной палаты от 18.12.2024 №172 (с изменениями), сформированным исходя из возложенных на Контрольно-счётную  палату полномочий, включая проведение обязательных мероприятий, предусмотренных Бюджетным кодексом РФ, с учетом результатов ранее завершенных мероприятий. Планирование деятельности Контрольно - счетной палаты на 2025 год осуществлялось исходя из наличия трудовых ресурсов, необходимости соблюдения процедур и сроков проведения мероприятий.</w:t>
      </w:r>
    </w:p>
    <w:p w:rsidR="004111C1" w:rsidRDefault="004111C1" w:rsidP="004111C1">
      <w:pPr>
        <w:pStyle w:val="a7"/>
        <w:ind w:left="-567" w:firstLine="425"/>
        <w:jc w:val="both"/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</w:pP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      </w:t>
      </w:r>
      <w:r w:rsidRPr="00166822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Корректировка плана работы на 2025 год осуществлялась в виде изменения сроков проведения мероприятий, исключения мероприятий, включение дополнительных мероприятий в план. </w:t>
      </w:r>
    </w:p>
    <w:p w:rsidR="004111C1" w:rsidRDefault="004111C1" w:rsidP="004111C1">
      <w:pPr>
        <w:pStyle w:val="a7"/>
        <w:ind w:left="-567" w:firstLine="425"/>
        <w:jc w:val="both"/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</w:pP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        </w:t>
      </w:r>
      <w:r w:rsidRPr="00166822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План работы за 2025 год был выполнен в полном объеме и в установленные сроки. </w:t>
      </w:r>
    </w:p>
    <w:p w:rsidR="004111C1" w:rsidRDefault="004111C1" w:rsidP="004111C1">
      <w:pPr>
        <w:pStyle w:val="a7"/>
        <w:ind w:left="-567" w:firstLine="425"/>
        <w:jc w:val="both"/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</w:pP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      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>В соответствии с требованиями бюджетного законодательства проведены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предусмотренные планом внешние проверки годовой 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lastRenderedPageBreak/>
        <w:t>бюджетной отчетности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главных 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>распорядителей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бюджетных средств, проверки законности и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>эффективности использования бюджетных средств, направленных на реализацию муниципальных программ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Каменского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района, провед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>ена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экспертиза предоставляемых в КСП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 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проектов решений 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Каменского районного 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 xml:space="preserve">Собрания депутатов </w:t>
      </w:r>
      <w:r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>Алтайского края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t>.</w:t>
      </w:r>
      <w:r w:rsidRPr="00E330D4">
        <w:rPr>
          <w:rFonts w:ascii="Times New Roman" w:eastAsia="Courier New" w:hAnsi="Times New Roman"/>
          <w:color w:val="000000"/>
          <w:sz w:val="32"/>
          <w:szCs w:val="32"/>
          <w:lang w:eastAsia="ru-RU" w:bidi="ru-RU"/>
        </w:rPr>
        <w:cr/>
      </w:r>
    </w:p>
    <w:p w:rsidR="004111C1" w:rsidRPr="00F22502" w:rsidRDefault="004111C1" w:rsidP="004111C1">
      <w:pPr>
        <w:pStyle w:val="a7"/>
        <w:ind w:left="-567" w:firstLine="42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Pr="00CA6616">
        <w:rPr>
          <w:rFonts w:ascii="Times New Roman" w:hAnsi="Times New Roman"/>
          <w:sz w:val="32"/>
          <w:szCs w:val="32"/>
        </w:rPr>
        <w:t>Отчет контрольно-счетно</w:t>
      </w:r>
      <w:r>
        <w:rPr>
          <w:rFonts w:ascii="Times New Roman" w:hAnsi="Times New Roman"/>
          <w:sz w:val="32"/>
          <w:szCs w:val="32"/>
        </w:rPr>
        <w:t>й</w:t>
      </w:r>
      <w:r w:rsidRPr="00CA661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палаты</w:t>
      </w:r>
      <w:r w:rsidRPr="00CA6616">
        <w:rPr>
          <w:rFonts w:ascii="Times New Roman" w:hAnsi="Times New Roman"/>
          <w:sz w:val="32"/>
          <w:szCs w:val="32"/>
        </w:rPr>
        <w:t>, который ежегодно представляется в</w:t>
      </w:r>
      <w:r>
        <w:rPr>
          <w:rFonts w:ascii="Times New Roman" w:hAnsi="Times New Roman"/>
          <w:sz w:val="32"/>
          <w:szCs w:val="32"/>
        </w:rPr>
        <w:t xml:space="preserve"> районное </w:t>
      </w:r>
      <w:r w:rsidRPr="00CA661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Собрание </w:t>
      </w:r>
      <w:r w:rsidRPr="00CA6616">
        <w:rPr>
          <w:rFonts w:ascii="Times New Roman" w:hAnsi="Times New Roman"/>
          <w:sz w:val="32"/>
          <w:szCs w:val="32"/>
        </w:rPr>
        <w:t>депутатов, является одной из форм реализации принципа гласности.</w:t>
      </w:r>
    </w:p>
    <w:p w:rsidR="004111C1" w:rsidRPr="00286ACC" w:rsidRDefault="004111C1" w:rsidP="004111C1">
      <w:pPr>
        <w:pStyle w:val="a8"/>
        <w:ind w:left="-567" w:firstLine="42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Pr="00286ACC">
        <w:rPr>
          <w:rFonts w:ascii="Times New Roman" w:hAnsi="Times New Roman"/>
          <w:sz w:val="32"/>
          <w:szCs w:val="32"/>
        </w:rPr>
        <w:t>Внешний муниципальный финансовый контроль в отчетном году</w:t>
      </w:r>
    </w:p>
    <w:p w:rsidR="004111C1" w:rsidRPr="00286ACC" w:rsidRDefault="004111C1" w:rsidP="004111C1">
      <w:pPr>
        <w:pStyle w:val="a8"/>
        <w:ind w:left="-567" w:firstLine="425"/>
        <w:jc w:val="both"/>
        <w:rPr>
          <w:rFonts w:ascii="Times New Roman" w:eastAsia="Calibri" w:hAnsi="Times New Roman"/>
          <w:sz w:val="32"/>
          <w:szCs w:val="32"/>
        </w:rPr>
      </w:pPr>
      <w:r w:rsidRPr="00286ACC">
        <w:rPr>
          <w:rFonts w:ascii="Times New Roman" w:hAnsi="Times New Roman"/>
          <w:sz w:val="32"/>
          <w:szCs w:val="32"/>
        </w:rPr>
        <w:t>осуществлялся в форме контрольных и экспертно-аналитических мероприятий,</w:t>
      </w:r>
      <w:r>
        <w:rPr>
          <w:rFonts w:ascii="Times New Roman" w:hAnsi="Times New Roman"/>
          <w:sz w:val="32"/>
          <w:szCs w:val="32"/>
        </w:rPr>
        <w:t xml:space="preserve"> </w:t>
      </w:r>
      <w:r w:rsidRPr="00286ACC">
        <w:rPr>
          <w:rFonts w:ascii="Times New Roman" w:hAnsi="Times New Roman"/>
          <w:sz w:val="32"/>
          <w:szCs w:val="32"/>
        </w:rPr>
        <w:t>на основании утвержденного годового плана работы</w:t>
      </w:r>
      <w:r>
        <w:rPr>
          <w:rFonts w:ascii="Times New Roman" w:hAnsi="Times New Roman"/>
          <w:sz w:val="32"/>
          <w:szCs w:val="32"/>
        </w:rPr>
        <w:t>.</w:t>
      </w:r>
      <w:r w:rsidRPr="00286ACC">
        <w:rPr>
          <w:rFonts w:ascii="Times New Roman" w:hAnsi="Times New Roman"/>
          <w:sz w:val="32"/>
          <w:szCs w:val="32"/>
        </w:rPr>
        <w:t xml:space="preserve"> В отчете отражены основные итоги деятельности Контрольно-счетной</w:t>
      </w:r>
      <w:r>
        <w:rPr>
          <w:rFonts w:ascii="Times New Roman" w:hAnsi="Times New Roman"/>
          <w:sz w:val="32"/>
          <w:szCs w:val="32"/>
        </w:rPr>
        <w:t xml:space="preserve"> </w:t>
      </w:r>
      <w:r w:rsidRPr="00286ACC">
        <w:rPr>
          <w:rFonts w:ascii="Times New Roman" w:hAnsi="Times New Roman"/>
          <w:sz w:val="32"/>
          <w:szCs w:val="32"/>
        </w:rPr>
        <w:t>палаты</w:t>
      </w:r>
      <w:r>
        <w:rPr>
          <w:rFonts w:ascii="Times New Roman" w:hAnsi="Times New Roman"/>
          <w:sz w:val="32"/>
          <w:szCs w:val="32"/>
        </w:rPr>
        <w:t xml:space="preserve"> Каменского</w:t>
      </w:r>
      <w:r w:rsidRPr="00286ACC">
        <w:rPr>
          <w:rFonts w:ascii="Times New Roman" w:hAnsi="Times New Roman"/>
          <w:sz w:val="32"/>
          <w:szCs w:val="32"/>
        </w:rPr>
        <w:t xml:space="preserve"> района в 202</w:t>
      </w:r>
      <w:r>
        <w:rPr>
          <w:rFonts w:ascii="Times New Roman" w:hAnsi="Times New Roman"/>
          <w:sz w:val="32"/>
          <w:szCs w:val="32"/>
        </w:rPr>
        <w:t>5</w:t>
      </w:r>
      <w:r w:rsidRPr="00286ACC">
        <w:rPr>
          <w:rFonts w:ascii="Times New Roman" w:hAnsi="Times New Roman"/>
          <w:sz w:val="32"/>
          <w:szCs w:val="32"/>
        </w:rPr>
        <w:t xml:space="preserve"> году, информация о нарушениях и недостатках по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286ACC">
        <w:rPr>
          <w:rFonts w:ascii="Times New Roman" w:hAnsi="Times New Roman"/>
          <w:sz w:val="32"/>
          <w:szCs w:val="32"/>
        </w:rPr>
        <w:t>проведенным контрольным и экспертно-аналитическим мероприятиям, 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286ACC">
        <w:rPr>
          <w:rFonts w:ascii="Times New Roman" w:hAnsi="Times New Roman"/>
          <w:sz w:val="32"/>
          <w:szCs w:val="32"/>
        </w:rPr>
        <w:t>принятых мерах по устранению выявленных нарушений и недостатков.</w:t>
      </w:r>
    </w:p>
    <w:p w:rsidR="004111C1" w:rsidRDefault="004111C1" w:rsidP="004111C1">
      <w:pPr>
        <w:pStyle w:val="a8"/>
        <w:spacing w:line="276" w:lineRule="auto"/>
        <w:ind w:left="-567" w:firstLine="425"/>
        <w:jc w:val="both"/>
        <w:rPr>
          <w:rFonts w:ascii="Times New Roman" w:eastAsia="Calibri" w:hAnsi="Times New Roman"/>
          <w:sz w:val="32"/>
          <w:szCs w:val="32"/>
          <w:lang w:eastAsia="en-US"/>
        </w:rPr>
      </w:pPr>
      <w:r>
        <w:rPr>
          <w:rFonts w:ascii="Times New Roman" w:eastAsia="Calibri" w:hAnsi="Times New Roman"/>
          <w:sz w:val="32"/>
          <w:szCs w:val="32"/>
          <w:lang w:eastAsia="en-US"/>
        </w:rPr>
        <w:t xml:space="preserve">      </w:t>
      </w:r>
      <w:r w:rsidRPr="006C0DB5">
        <w:rPr>
          <w:rFonts w:ascii="Times New Roman" w:eastAsia="Calibri" w:hAnsi="Times New Roman"/>
          <w:sz w:val="32"/>
          <w:szCs w:val="32"/>
          <w:lang w:eastAsia="en-US"/>
        </w:rPr>
        <w:t>В целях соблюдения законодательства и общих требований к организации, подготовке и проведению проверок в 202</w:t>
      </w:r>
      <w:r>
        <w:rPr>
          <w:rFonts w:ascii="Times New Roman" w:eastAsia="Calibri" w:hAnsi="Times New Roman"/>
          <w:sz w:val="32"/>
          <w:szCs w:val="32"/>
          <w:lang w:eastAsia="en-US"/>
        </w:rPr>
        <w:t>5</w:t>
      </w:r>
      <w:r w:rsidRPr="006C0DB5">
        <w:rPr>
          <w:rFonts w:ascii="Times New Roman" w:eastAsia="Calibri" w:hAnsi="Times New Roman"/>
          <w:sz w:val="32"/>
          <w:szCs w:val="32"/>
          <w:lang w:eastAsia="en-US"/>
        </w:rPr>
        <w:t xml:space="preserve"> году контрольно-счетн</w:t>
      </w:r>
      <w:r>
        <w:rPr>
          <w:rFonts w:ascii="Times New Roman" w:eastAsia="Calibri" w:hAnsi="Times New Roman"/>
          <w:sz w:val="32"/>
          <w:szCs w:val="32"/>
          <w:lang w:eastAsia="en-US"/>
        </w:rPr>
        <w:t>ая</w:t>
      </w:r>
      <w:r w:rsidRPr="006C0DB5">
        <w:rPr>
          <w:rFonts w:ascii="Times New Roman" w:eastAsia="Calibri" w:hAnsi="Times New Roman"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/>
          <w:sz w:val="32"/>
          <w:szCs w:val="32"/>
          <w:lang w:eastAsia="en-US"/>
        </w:rPr>
        <w:t>палата</w:t>
      </w:r>
      <w:r w:rsidRPr="006C0DB5">
        <w:rPr>
          <w:rFonts w:ascii="Times New Roman" w:eastAsia="Calibri" w:hAnsi="Times New Roman"/>
          <w:sz w:val="32"/>
          <w:szCs w:val="32"/>
          <w:lang w:eastAsia="en-US"/>
        </w:rPr>
        <w:t xml:space="preserve"> руководствовал</w:t>
      </w:r>
      <w:r>
        <w:rPr>
          <w:rFonts w:ascii="Times New Roman" w:eastAsia="Calibri" w:hAnsi="Times New Roman"/>
          <w:sz w:val="32"/>
          <w:szCs w:val="32"/>
          <w:lang w:eastAsia="en-US"/>
        </w:rPr>
        <w:t>а</w:t>
      </w:r>
      <w:r w:rsidRPr="006C0DB5">
        <w:rPr>
          <w:rFonts w:ascii="Times New Roman" w:eastAsia="Calibri" w:hAnsi="Times New Roman"/>
          <w:sz w:val="32"/>
          <w:szCs w:val="32"/>
          <w:lang w:eastAsia="en-US"/>
        </w:rPr>
        <w:t>с</w:t>
      </w:r>
      <w:r>
        <w:rPr>
          <w:rFonts w:ascii="Times New Roman" w:eastAsia="Calibri" w:hAnsi="Times New Roman"/>
          <w:sz w:val="32"/>
          <w:szCs w:val="32"/>
          <w:lang w:eastAsia="en-US"/>
        </w:rPr>
        <w:t>ь</w:t>
      </w:r>
      <w:r w:rsidRPr="006C0DB5">
        <w:rPr>
          <w:rFonts w:ascii="Times New Roman" w:eastAsia="Calibri" w:hAnsi="Times New Roman"/>
          <w:sz w:val="32"/>
          <w:szCs w:val="32"/>
          <w:lang w:eastAsia="en-US"/>
        </w:rPr>
        <w:t xml:space="preserve"> действующими стандартами внешнего муниципального финансового контроля и стандартами организации деятельности. 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866CC8">
        <w:rPr>
          <w:rFonts w:ascii="Times New Roman" w:hAnsi="Times New Roman" w:cs="Times New Roman"/>
          <w:sz w:val="32"/>
          <w:szCs w:val="32"/>
        </w:rPr>
        <w:t xml:space="preserve"> При осуществлении контрольных мероприятий контрольно-счётн</w:t>
      </w:r>
      <w:r>
        <w:rPr>
          <w:rFonts w:ascii="Times New Roman" w:hAnsi="Times New Roman" w:cs="Times New Roman"/>
          <w:sz w:val="32"/>
          <w:szCs w:val="32"/>
        </w:rPr>
        <w:t>ой</w:t>
      </w:r>
      <w:r w:rsidRPr="00866CC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палатой</w:t>
      </w:r>
      <w:r w:rsidRPr="00866CC8">
        <w:rPr>
          <w:rFonts w:ascii="Times New Roman" w:hAnsi="Times New Roman" w:cs="Times New Roman"/>
          <w:sz w:val="32"/>
          <w:szCs w:val="32"/>
        </w:rPr>
        <w:t xml:space="preserve"> обращалось внимание на предотвращение бюджетных потерь и финансовых нарушений при использовании бюджетных средств, при экспертно-аналитических мероприятиях - на предотвращение нарушений законодательства.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6D0681">
        <w:rPr>
          <w:rFonts w:ascii="Times New Roman" w:hAnsi="Times New Roman" w:cs="Times New Roman"/>
          <w:sz w:val="32"/>
          <w:szCs w:val="32"/>
        </w:rPr>
        <w:t xml:space="preserve">Результаты проведенных мероприятий доведены до сведения объектов контроля и направлены в </w:t>
      </w:r>
      <w:r>
        <w:rPr>
          <w:rFonts w:ascii="Times New Roman" w:hAnsi="Times New Roman" w:cs="Times New Roman"/>
          <w:sz w:val="32"/>
          <w:szCs w:val="32"/>
        </w:rPr>
        <w:t xml:space="preserve">Каменское </w:t>
      </w:r>
      <w:r w:rsidRPr="006D0681">
        <w:rPr>
          <w:rFonts w:ascii="Times New Roman" w:hAnsi="Times New Roman" w:cs="Times New Roman"/>
          <w:sz w:val="32"/>
          <w:szCs w:val="32"/>
        </w:rPr>
        <w:t>районн</w:t>
      </w:r>
      <w:r>
        <w:rPr>
          <w:rFonts w:ascii="Times New Roman" w:hAnsi="Times New Roman" w:cs="Times New Roman"/>
          <w:sz w:val="32"/>
          <w:szCs w:val="32"/>
        </w:rPr>
        <w:t xml:space="preserve">ое Собрание </w:t>
      </w:r>
      <w:r w:rsidRPr="006D0681">
        <w:rPr>
          <w:rFonts w:ascii="Times New Roman" w:hAnsi="Times New Roman" w:cs="Times New Roman"/>
          <w:sz w:val="32"/>
          <w:szCs w:val="32"/>
        </w:rPr>
        <w:t xml:space="preserve">депутатов, Главе </w:t>
      </w:r>
      <w:r>
        <w:rPr>
          <w:rFonts w:ascii="Times New Roman" w:hAnsi="Times New Roman" w:cs="Times New Roman"/>
          <w:sz w:val="32"/>
          <w:szCs w:val="32"/>
        </w:rPr>
        <w:t>муниципального</w:t>
      </w:r>
      <w:r w:rsidRPr="006D0681">
        <w:rPr>
          <w:rFonts w:ascii="Times New Roman" w:hAnsi="Times New Roman" w:cs="Times New Roman"/>
          <w:sz w:val="32"/>
          <w:szCs w:val="32"/>
        </w:rPr>
        <w:t xml:space="preserve"> района, в представительные и исполнительные органы поселений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6D0681">
        <w:rPr>
          <w:rFonts w:ascii="Times New Roman" w:hAnsi="Times New Roman" w:cs="Times New Roman"/>
          <w:sz w:val="32"/>
          <w:szCs w:val="32"/>
        </w:rPr>
        <w:t xml:space="preserve"> района Алтайского края.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Default="004111C1" w:rsidP="004111C1">
      <w:pPr>
        <w:ind w:left="-567" w:firstLine="42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Общие итоги деятельности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  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   </w:t>
      </w:r>
      <w:r w:rsidRPr="00EA025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В целях реализации полномочий КСП 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Каменского</w:t>
      </w:r>
      <w:r w:rsidRPr="00EA025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района в 202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5</w:t>
      </w:r>
      <w:r w:rsidRPr="00EA025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EA025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lastRenderedPageBreak/>
        <w:t>году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проведено 114 мероприяти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й,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из них: 4 контрольных мероприяти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й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A1317F">
        <w:rPr>
          <w:rFonts w:ascii="Times New Roman" w:hAnsi="Times New Roman" w:cs="Times New Roman"/>
          <w:sz w:val="32"/>
          <w:szCs w:val="32"/>
        </w:rPr>
        <w:t xml:space="preserve"> 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и 110 экспертно-аналитических мероприяти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й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. 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 Общий объем выборочно п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роверен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ных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бюджетных средств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,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при проведении контрольных и экспертно-аналитических мероприятий 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составил сумму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14 660 302,5 тыс. рублей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</w:p>
    <w:p w:rsidR="004111C1" w:rsidRPr="00791852" w:rsidRDefault="004111C1" w:rsidP="004111C1">
      <w:pPr>
        <w:ind w:left="-567" w:firstLine="425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Результаты к</w:t>
      </w:r>
      <w:r w:rsidRPr="00791852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онтрольны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х</w:t>
      </w:r>
      <w:r w:rsidRPr="00791852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мероприяти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й</w:t>
      </w:r>
    </w:p>
    <w:p w:rsidR="004111C1" w:rsidRPr="00A1317F" w:rsidRDefault="004111C1" w:rsidP="004111C1">
      <w:pPr>
        <w:ind w:left="-567" w:firstLine="425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 Контрольные мероприятия проводились в соответствии с утвержденным стандартом внешнего муниципального финансового контроля «Общие правила проведения контрольного мероприятия» и другими действующими стандартами.</w:t>
      </w:r>
    </w:p>
    <w:p w:rsidR="004111C1" w:rsidRPr="00A1317F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</w:t>
      </w:r>
    </w:p>
    <w:p w:rsidR="004111C1" w:rsidRPr="00BF3137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    По результатам контрольных мероприятий, проведенных в рамках проверки соблюдения законности, экономичности и эффективности расходования бюджетных средств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установлены финансовые нарушения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на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сумм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у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4 311,642 тыс. рубля, в том числе:</w:t>
      </w:r>
    </w:p>
    <w:p w:rsidR="004111C1" w:rsidRPr="00BF3137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BF3137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-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по итогам инвентаризации выявлена</w:t>
      </w:r>
      <w:r w:rsidRPr="00BF3137">
        <w:t xml:space="preserve"> 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недостача основных средств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на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сумм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у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3 145,127 тыс. рублей; </w:t>
      </w:r>
    </w:p>
    <w:p w:rsidR="004111C1" w:rsidRPr="00BF3137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 w:rsidRPr="00BF3137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-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неэффективное использование денежных средств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на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сумм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у</w:t>
      </w:r>
      <w:r w:rsidRPr="00BF313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1 166,516 тыс.  рублей,</w:t>
      </w:r>
      <w:r w:rsidRPr="00BF3137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</w:p>
    <w:p w:rsidR="004111C1" w:rsidRPr="00A1317F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 w:rsidRPr="001E394D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а именно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:</w:t>
      </w:r>
    </w:p>
    <w:p w:rsidR="004111C1" w:rsidRPr="00A1317F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1)</w:t>
      </w:r>
      <w:r w:rsidRPr="00A1317F">
        <w:rPr>
          <w:rFonts w:ascii="Times New Roman" w:hAnsi="Times New Roman" w:cs="Times New Roman"/>
          <w:sz w:val="32"/>
          <w:szCs w:val="32"/>
        </w:rPr>
        <w:t xml:space="preserve"> </w:t>
      </w:r>
      <w:r w:rsidRPr="00A1317F">
        <w:rPr>
          <w:rFonts w:ascii="Times New Roman" w:hAnsi="Times New Roman" w:cs="Times New Roman"/>
          <w:b/>
          <w:sz w:val="32"/>
          <w:szCs w:val="32"/>
        </w:rPr>
        <w:t xml:space="preserve">В рамках контрольного мероприятия 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«Проверка отдельных вопросов финансово-хозяйственной деятельности Муниципального унитарного предприятия «Водоканал» муниципального образования Каменский район Алтайского края в части использования им, закрепленного на праве хозяйственного ведения имущества»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, по поручению председателя районного Собрания депутатов Каменского района,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проведена инвентаризация имущества МУП «Водоканал». В ходе инвентаризации установлена недостача автомобиля УАЗ-390902, государственный номер Р 128 МР 22, балансовая стоимость которого составляет 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162 440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рублей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. Данный автомобиль является уставным капиталом МУП «Водоканал»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. Кроме того выявлена недостача муниципального имущества переданного в хозяйственное ведение МУП «Водоканал» на сумму 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2 982 687,0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рублей. Всего сумма отсутствующих материальных ценностей составила 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3 145 127,0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рублей. По результатам проведенной инвентаризации муниципального имущества переданного в хозяйственное ведение МУП «Водоканал»,  КСП Каменского района обратилась в 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lastRenderedPageBreak/>
        <w:t>межрайонную прокуратуру с заявлением от 14.05.2025 года № 54/И/2025 о принятии мер прокурорского реагирования с целью установления всех обстоятельств дела и привлечению виновных лиц к ответственности.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Контрольно – счетной палатой 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Каменского района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,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в рамках проводимого контрольного мероприятия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, были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составлены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акты о не предоставлении документов -3 шт., составлены представления в количестве -3 шт., составлены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протоколы об административном правонарушении в количестве 3 шт.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которые были переданы в Судебный участок №1 Каменского района.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A82811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2)</w:t>
      </w:r>
      <w:r w:rsidRPr="00A1317F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1B342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по поручению главы города Камень-на-Оби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проведено</w:t>
      </w:r>
      <w:r w:rsidRPr="001B342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</w:t>
      </w:r>
      <w:r w:rsidRPr="00A1317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контрольное мероприятие «Целевое использование денежных средств выделенных в 2024 году на реализацию МП  «Развитие физической культуры и спорта в Каменском районе» для установки спортивных площадок на территории городского поселения», по р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езультатам которого, установлено неэффективное использование бюджетных средств, а именно: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031223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Контрольно – счетная палата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установила</w:t>
      </w:r>
      <w:r w:rsidRPr="00031223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, что в нарушении статьи 34 БК РФ сумма неэффективного использования средств </w:t>
      </w:r>
      <w:r w:rsidRPr="00B0125D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составила – 1101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,</w:t>
      </w:r>
      <w:r w:rsidRPr="00B0125D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639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тыс.</w:t>
      </w:r>
      <w:r w:rsidRPr="00B0125D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рублей </w:t>
      </w:r>
      <w:r w:rsidRPr="00031223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из утвержденных ассигнований </w:t>
      </w:r>
      <w:r w:rsidRPr="00B0125D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депутатами городского Совета ре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шением от  05.12.2024    №   39</w:t>
      </w:r>
      <w:r w:rsidRPr="00B0125D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на 2024 год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в сумме </w:t>
      </w:r>
      <w:r w:rsidRPr="00031223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1880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,0 тыс.</w:t>
      </w:r>
      <w:r w:rsidRPr="00031223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рублей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u w:val="single"/>
          <w:lang w:eastAsia="en-US" w:bidi="ar-SA"/>
        </w:rPr>
      </w:pPr>
      <w:r w:rsidRPr="00031223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u w:val="single"/>
          <w:lang w:eastAsia="en-US" w:bidi="ar-SA"/>
        </w:rPr>
        <w:t>Так же в ходе контрольного мероприятия установлены нарушения: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-  </w:t>
      </w:r>
      <w:r w:rsidRPr="005F5829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требований Трудового кодекса РФ (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1</w:t>
      </w:r>
      <w:r w:rsidRPr="005F5829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нарушени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е);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- </w:t>
      </w:r>
      <w:r w:rsidRPr="005F5829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требований Федерального закона от 06.12.2011 № 402-ФЗ «О бухгалтерском учете» (далее - № 402-ФЗ), «Положения по ведению бухгалтерского учета и бухгалтерской отчетности в Российской Федерации», утвержденного Приказ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ом Минфина от 29.07.1998 № 34н;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- требований </w:t>
      </w:r>
      <w:r w:rsidRPr="00905143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п.5   Постановления Администрации Каменского района Алтайского края  от 06.10.2022 №800  «Об утверждении порядка разработки, реализации и оценки эффективности муниципальных программ»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3)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контрольное мероприятие «Проверка соблюдения порядка формирования и использования средств муниципального дорожного фонда МО Каменский район за период 2024 год и 9 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lastRenderedPageBreak/>
        <w:t>месяцев 2025 года» установлен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ы следующие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нарушени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я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:</w:t>
      </w: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- требований  приказа Минтранса РФ № 150,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заключающиеся в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отсутстви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и</w:t>
      </w:r>
      <w:r w:rsidRPr="00477B4E">
        <w:t xml:space="preserve"> 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технических паспортов на автомобильные дороги, а также объективной информации об их состоянии. </w:t>
      </w: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- требований ст. 215 Гражданского Кодекса  заключающиеся в том, что автомобильные дороги общего пользования местного значения находящиеся на территории муниципального образования Каменский район Алтайского края, утвержденные в перечне от 11.10.2024 № 827, на учет в казну муниципального образования Каменский район в количестве 227 штук протяженностью 334,7 км. не поставлены. </w:t>
      </w: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- требования статьи 4 Федерального закона от 13.07.2015 № 218-ФЗ «О государственной регистрации прав на недвижимое имущество и сделок с ним»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, 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</w:t>
      </w:r>
      <w:r w:rsidRPr="004C753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права на недвижимое имущество в составе автомобильных дорог местного значения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,</w:t>
      </w:r>
      <w:r w:rsidRPr="004C753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не зарегистрированы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в количестве 220 шт.; </w:t>
      </w: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- требования  ст. 215 Гражданского кодекса РФ, а именно  Автомобильная дорога,  ул. Правый берег Оби (ст. Плотинная) не внесена в реестр объектов собственности муниципального образования городское поселение город Камень-на-Оби Каменского района Алтайского края и не поставлена в муниципальную казну района.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У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казанная  дорога утверждена в перечне автомобильных дорог общего пользования местного значения муниципального образования город Камень-на-Оби Каменского района Алтайского края от 11.10.2024 №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828.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     - требования  пункта 4 статьи 17 Федерального закона № 257-ФЗ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, </w:t>
      </w:r>
      <w:r w:rsidRPr="00884CC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подпункт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а</w:t>
      </w:r>
      <w:r w:rsidRPr="00884CC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2.1 пункта 2 Правил, Оценка технического состояния автомобильных дорог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не </w:t>
      </w:r>
      <w:r w:rsidRPr="00884CC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проводи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лась.</w:t>
      </w:r>
      <w:r w:rsidRPr="00884CC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</w:t>
      </w: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     - требования  </w:t>
      </w:r>
      <w:r w:rsidRPr="00884CC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пункта 5 Порядка №150 в проверяемом периоде не проводилась первичная диагностика, повторная диагностика, приемочная диагностика, специализированная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диагностика автомобильных дорог;</w:t>
      </w: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     - требования  ст. 13.1 Федерального закона 257-ФЗ, не утверждены планы контрольных мероприятий по содержанию автомобильных дорог.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- </w:t>
      </w:r>
      <w:r w:rsidRPr="00BB3A3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В нарушение пункта 5 статьи 25 Федерального Закона № 257-ФЗ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-</w:t>
      </w:r>
      <w:r w:rsidRPr="00BB3A3B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Порядок установления и использования полос отвода, автомобильных дорог местного значения не  установлен.</w:t>
      </w:r>
    </w:p>
    <w:p w:rsidR="004111C1" w:rsidRPr="00477B4E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- требования  п. 11 ст. 13, п.3 ст.34 Федерального закона №257-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lastRenderedPageBreak/>
        <w:t>ФЗ,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</w:t>
      </w:r>
      <w:r w:rsidRPr="00477B4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не утверждены нормативы финансовых затрат на капитальный ремонт, ремонт, содержание автомобильных дорог местного значения и правил расчета размера ассигнований местного бюджета на указанные цели.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5B3F32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 </w:t>
      </w:r>
    </w:p>
    <w:p w:rsidR="004111C1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4) В рамках параллельного контрольного мероприятия проведенного совместно с Контрольно-счетной палатой Алтайского края </w:t>
      </w:r>
      <w:r w:rsidRPr="00094702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«Проверка законности и целевого использования бюджетных средств, выделенных в рамках муниципальной программы «Обеспечение жильем молодых семей в Каменском районе» за 2023- 2024»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 xml:space="preserve"> нарушений не установлено. </w:t>
      </w:r>
    </w:p>
    <w:p w:rsidR="004111C1" w:rsidRPr="00A1317F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</w:p>
    <w:p w:rsidR="004111C1" w:rsidRPr="00BD56BD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В ходе проведения контрольных мероприятий установлено, что при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операциях с бюджетными средствами допускались случаи неэффективного и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необоснованного использования бюджетных средств, нарушения порядка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формирования и финансового обеспечения выполнения муниципального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задания на оказание муниципальных услуг муниципальными учреждениями,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нарушения бухгалтерского учета, нарушения в сфере закупок.</w:t>
      </w:r>
    </w:p>
    <w:p w:rsidR="004111C1" w:rsidRPr="00BD56BD" w:rsidRDefault="004111C1" w:rsidP="004111C1">
      <w:pPr>
        <w:ind w:left="-567" w:firstLine="425"/>
        <w:jc w:val="both"/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    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Нецелевого использования бюджетных средств в отчетном периоде не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зафиксировано.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Контрольно-счетная палата принимает необходимые меры, направленные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на устранение нарушений федеральных и 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краевых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законов, муниципальных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нормативных правовых актов, затрагивающих интересы как органов местного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самоуправления - участников бюджетного процесса, так и иных учреждений и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t>организаций, не являющихся участниками бюджетного процесса.</w:t>
      </w:r>
      <w:r w:rsidRPr="00BD56BD">
        <w:rPr>
          <w:rFonts w:ascii="Times New Roman" w:eastAsia="Calibri" w:hAnsi="Times New Roman" w:cs="Times New Roman"/>
          <w:color w:val="auto"/>
          <w:sz w:val="32"/>
          <w:szCs w:val="32"/>
          <w:lang w:eastAsia="en-US" w:bidi="ar-SA"/>
        </w:rPr>
        <w:cr/>
      </w:r>
    </w:p>
    <w:p w:rsidR="004111C1" w:rsidRPr="00A1317F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Pr="00B10BF2" w:rsidRDefault="004111C1" w:rsidP="004111C1">
      <w:pPr>
        <w:ind w:left="-567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 э</w:t>
      </w:r>
      <w:r w:rsidRPr="00B10BF2">
        <w:rPr>
          <w:rFonts w:ascii="Times New Roman" w:hAnsi="Times New Roman" w:cs="Times New Roman"/>
          <w:b/>
          <w:sz w:val="32"/>
          <w:szCs w:val="32"/>
        </w:rPr>
        <w:t>кспертно-аналитическ</w:t>
      </w:r>
      <w:r>
        <w:rPr>
          <w:rFonts w:ascii="Times New Roman" w:hAnsi="Times New Roman" w:cs="Times New Roman"/>
          <w:b/>
          <w:sz w:val="32"/>
          <w:szCs w:val="32"/>
        </w:rPr>
        <w:t>их</w:t>
      </w:r>
      <w:r w:rsidRPr="00B10BF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мероприятий</w:t>
      </w:r>
    </w:p>
    <w:p w:rsidR="004111C1" w:rsidRDefault="004111C1" w:rsidP="004111C1">
      <w:pPr>
        <w:ind w:left="-567" w:firstLine="425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 отчетном периоде Контрольно - счетной палатой проведено</w:t>
      </w:r>
      <w:r w:rsidRPr="00012D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110</w:t>
      </w:r>
      <w:r w:rsidRPr="00012D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экспертно – аналитических мероприятий, по результатам которых подготовлено 110 заключений, из них :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внешняя проверка отчета об исполнении бюджета Каменского района  Алтайского края за 2024 год -1 заключение;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01D7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экспертиза </w:t>
      </w:r>
      <w:r w:rsidRPr="00301D75">
        <w:rPr>
          <w:rFonts w:ascii="Times New Roman" w:hAnsi="Times New Roman" w:cs="Times New Roman"/>
          <w:sz w:val="32"/>
          <w:szCs w:val="32"/>
        </w:rPr>
        <w:t>проектов решений о внесении изменений в решение о районном бюджете Каменского района Алтайского края на 2025 год и на плановый период 2026 и 2027 годов</w:t>
      </w:r>
      <w:r>
        <w:rPr>
          <w:rFonts w:ascii="Times New Roman" w:hAnsi="Times New Roman" w:cs="Times New Roman"/>
          <w:sz w:val="32"/>
          <w:szCs w:val="32"/>
        </w:rPr>
        <w:t xml:space="preserve"> – 4 заключения</w:t>
      </w:r>
      <w:r w:rsidRPr="00301D75">
        <w:rPr>
          <w:rFonts w:ascii="Times New Roman" w:hAnsi="Times New Roman" w:cs="Times New Roman"/>
          <w:sz w:val="32"/>
          <w:szCs w:val="32"/>
        </w:rPr>
        <w:t>;</w:t>
      </w:r>
    </w:p>
    <w:p w:rsidR="004111C1" w:rsidRPr="00301D75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301D75">
        <w:rPr>
          <w:rFonts w:ascii="Times New Roman" w:hAnsi="Times New Roman" w:cs="Times New Roman"/>
          <w:sz w:val="32"/>
          <w:szCs w:val="32"/>
        </w:rPr>
        <w:t xml:space="preserve"> проектов решений о внесении изменений в решение о бюджете городского поселения город Камень-на-Оби Каменского района Алтайского края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1D75">
        <w:rPr>
          <w:rFonts w:ascii="Times New Roman" w:hAnsi="Times New Roman" w:cs="Times New Roman"/>
          <w:sz w:val="32"/>
          <w:szCs w:val="32"/>
        </w:rPr>
        <w:t>на 2025 год и на плановый период 2026 и 2027 годов</w:t>
      </w:r>
      <w:r>
        <w:rPr>
          <w:rFonts w:ascii="Times New Roman" w:hAnsi="Times New Roman" w:cs="Times New Roman"/>
          <w:sz w:val="32"/>
          <w:szCs w:val="32"/>
        </w:rPr>
        <w:t xml:space="preserve"> – 2 заключения</w:t>
      </w:r>
      <w:r w:rsidRPr="00301D75">
        <w:rPr>
          <w:rFonts w:ascii="Times New Roman" w:hAnsi="Times New Roman" w:cs="Times New Roman"/>
          <w:sz w:val="32"/>
          <w:szCs w:val="32"/>
        </w:rPr>
        <w:t>;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301D75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проекты постановления об утверждении и внесении изменений в муниципальные программы -38 заключений;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EA0C54">
        <w:rPr>
          <w:rFonts w:ascii="Times New Roman" w:hAnsi="Times New Roman" w:cs="Times New Roman"/>
          <w:sz w:val="32"/>
          <w:szCs w:val="32"/>
        </w:rPr>
        <w:t xml:space="preserve">анализ исполнения бюджета </w:t>
      </w:r>
      <w:r>
        <w:rPr>
          <w:rFonts w:ascii="Times New Roman" w:hAnsi="Times New Roman" w:cs="Times New Roman"/>
          <w:sz w:val="32"/>
          <w:szCs w:val="32"/>
        </w:rPr>
        <w:t>городского поселения, сельских поселений</w:t>
      </w:r>
      <w:r w:rsidRPr="00EA0C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за 2024 год; </w:t>
      </w:r>
      <w:r w:rsidRPr="00EA0C54">
        <w:rPr>
          <w:rFonts w:ascii="Times New Roman" w:hAnsi="Times New Roman" w:cs="Times New Roman"/>
          <w:sz w:val="32"/>
          <w:szCs w:val="32"/>
        </w:rPr>
        <w:t>за 1 квартал, 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A0C54">
        <w:rPr>
          <w:rFonts w:ascii="Times New Roman" w:hAnsi="Times New Roman" w:cs="Times New Roman"/>
          <w:sz w:val="32"/>
          <w:szCs w:val="32"/>
        </w:rPr>
        <w:t>полугодие и 9 месяцев 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EA0C54">
        <w:rPr>
          <w:rFonts w:ascii="Times New Roman" w:hAnsi="Times New Roman" w:cs="Times New Roman"/>
          <w:sz w:val="32"/>
          <w:szCs w:val="32"/>
        </w:rPr>
        <w:t xml:space="preserve"> года </w:t>
      </w:r>
      <w:r>
        <w:rPr>
          <w:rFonts w:ascii="Times New Roman" w:hAnsi="Times New Roman" w:cs="Times New Roman"/>
          <w:sz w:val="32"/>
          <w:szCs w:val="32"/>
        </w:rPr>
        <w:t xml:space="preserve"> - 30 заключений;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внешняя проверка годовой бюджетной отчетности главного распорядителя бюджетных средств за 2024 год – 7 заключений;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74DD8">
        <w:rPr>
          <w:rFonts w:ascii="Times New Roman" w:hAnsi="Times New Roman" w:cs="Times New Roman"/>
          <w:sz w:val="32"/>
          <w:szCs w:val="32"/>
        </w:rPr>
        <w:t xml:space="preserve">по проекту бюджета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974DD8">
        <w:rPr>
          <w:rFonts w:ascii="Times New Roman" w:hAnsi="Times New Roman" w:cs="Times New Roman"/>
          <w:sz w:val="32"/>
          <w:szCs w:val="32"/>
        </w:rPr>
        <w:t xml:space="preserve"> района</w:t>
      </w:r>
      <w:r>
        <w:rPr>
          <w:rFonts w:ascii="Times New Roman" w:hAnsi="Times New Roman" w:cs="Times New Roman"/>
          <w:sz w:val="32"/>
          <w:szCs w:val="32"/>
        </w:rPr>
        <w:t>, городского поселения, сельских поселений</w:t>
      </w:r>
      <w:r w:rsidRPr="00974DD8">
        <w:rPr>
          <w:rFonts w:ascii="Times New Roman" w:hAnsi="Times New Roman" w:cs="Times New Roman"/>
          <w:sz w:val="32"/>
          <w:szCs w:val="32"/>
        </w:rPr>
        <w:t xml:space="preserve"> на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974DD8">
        <w:rPr>
          <w:rFonts w:ascii="Times New Roman" w:hAnsi="Times New Roman" w:cs="Times New Roman"/>
          <w:sz w:val="32"/>
          <w:szCs w:val="32"/>
        </w:rPr>
        <w:t xml:space="preserve"> год и на плановый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74DD8">
        <w:rPr>
          <w:rFonts w:ascii="Times New Roman" w:hAnsi="Times New Roman" w:cs="Times New Roman"/>
          <w:sz w:val="32"/>
          <w:szCs w:val="32"/>
        </w:rPr>
        <w:t>период 202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974DD8">
        <w:rPr>
          <w:rFonts w:ascii="Times New Roman" w:hAnsi="Times New Roman" w:cs="Times New Roman"/>
          <w:sz w:val="32"/>
          <w:szCs w:val="32"/>
        </w:rPr>
        <w:t xml:space="preserve"> и 202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974DD8">
        <w:rPr>
          <w:rFonts w:ascii="Times New Roman" w:hAnsi="Times New Roman" w:cs="Times New Roman"/>
          <w:sz w:val="32"/>
          <w:szCs w:val="32"/>
        </w:rPr>
        <w:t xml:space="preserve"> годов</w:t>
      </w:r>
      <w:r>
        <w:rPr>
          <w:rFonts w:ascii="Times New Roman" w:hAnsi="Times New Roman" w:cs="Times New Roman"/>
          <w:sz w:val="32"/>
          <w:szCs w:val="32"/>
        </w:rPr>
        <w:t xml:space="preserve"> – 14;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6320EF">
        <w:rPr>
          <w:rFonts w:ascii="Times New Roman" w:hAnsi="Times New Roman" w:cs="Times New Roman"/>
          <w:sz w:val="32"/>
          <w:szCs w:val="32"/>
        </w:rPr>
        <w:t xml:space="preserve">по иным проектам решений </w:t>
      </w:r>
      <w:r>
        <w:rPr>
          <w:rFonts w:ascii="Times New Roman" w:hAnsi="Times New Roman" w:cs="Times New Roman"/>
          <w:sz w:val="32"/>
          <w:szCs w:val="32"/>
        </w:rPr>
        <w:t xml:space="preserve">Каменского районного </w:t>
      </w:r>
      <w:r w:rsidRPr="006320EF">
        <w:rPr>
          <w:rFonts w:ascii="Times New Roman" w:hAnsi="Times New Roman" w:cs="Times New Roman"/>
          <w:sz w:val="32"/>
          <w:szCs w:val="32"/>
        </w:rPr>
        <w:t xml:space="preserve">Собрания депутатов </w:t>
      </w:r>
      <w:r>
        <w:rPr>
          <w:rFonts w:ascii="Times New Roman" w:hAnsi="Times New Roman" w:cs="Times New Roman"/>
          <w:sz w:val="32"/>
          <w:szCs w:val="32"/>
        </w:rPr>
        <w:t>Алтайского края – 14 заключений.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B61D7">
        <w:rPr>
          <w:rFonts w:ascii="Times New Roman" w:hAnsi="Times New Roman" w:cs="Times New Roman"/>
          <w:sz w:val="32"/>
          <w:szCs w:val="32"/>
        </w:rPr>
        <w:t>Одним из основных экспертно-аналитических мероприятий,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B61D7">
        <w:rPr>
          <w:rFonts w:ascii="Times New Roman" w:hAnsi="Times New Roman" w:cs="Times New Roman"/>
          <w:sz w:val="32"/>
          <w:szCs w:val="32"/>
        </w:rPr>
        <w:t>соответствии с требованиями статьи 264.4. Бюджетного кодекса РФ,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B61D7">
        <w:rPr>
          <w:rFonts w:ascii="Times New Roman" w:hAnsi="Times New Roman" w:cs="Times New Roman"/>
          <w:sz w:val="32"/>
          <w:szCs w:val="32"/>
        </w:rPr>
        <w:t>проведенных Контрольно-счетной палатой в отчетном периоде, была внешняя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B61D7">
        <w:rPr>
          <w:rFonts w:ascii="Times New Roman" w:hAnsi="Times New Roman" w:cs="Times New Roman"/>
          <w:sz w:val="32"/>
          <w:szCs w:val="32"/>
        </w:rPr>
        <w:t xml:space="preserve">проверка отчета об исполнении бюджета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EB61D7">
        <w:rPr>
          <w:rFonts w:ascii="Times New Roman" w:hAnsi="Times New Roman" w:cs="Times New Roman"/>
          <w:sz w:val="32"/>
          <w:szCs w:val="32"/>
        </w:rPr>
        <w:t xml:space="preserve"> района за 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EB61D7">
        <w:rPr>
          <w:rFonts w:ascii="Times New Roman" w:hAnsi="Times New Roman" w:cs="Times New Roman"/>
          <w:sz w:val="32"/>
          <w:szCs w:val="32"/>
        </w:rPr>
        <w:t xml:space="preserve"> год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B61D7">
        <w:rPr>
          <w:rFonts w:ascii="Times New Roman" w:hAnsi="Times New Roman" w:cs="Times New Roman"/>
          <w:sz w:val="32"/>
          <w:szCs w:val="32"/>
        </w:rPr>
        <w:t>подготовка по ее результатам заключения, с учетом результатов внешней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B61D7">
        <w:rPr>
          <w:rFonts w:ascii="Times New Roman" w:hAnsi="Times New Roman" w:cs="Times New Roman"/>
          <w:sz w:val="32"/>
          <w:szCs w:val="32"/>
        </w:rPr>
        <w:t xml:space="preserve">проверки годовой бюджетной отчетности </w:t>
      </w:r>
      <w:r>
        <w:rPr>
          <w:rFonts w:ascii="Times New Roman" w:hAnsi="Times New Roman" w:cs="Times New Roman"/>
          <w:sz w:val="32"/>
          <w:szCs w:val="32"/>
        </w:rPr>
        <w:t>7-</w:t>
      </w:r>
      <w:r w:rsidRPr="00EB61D7">
        <w:rPr>
          <w:rFonts w:ascii="Times New Roman" w:hAnsi="Times New Roman" w:cs="Times New Roman"/>
          <w:sz w:val="32"/>
          <w:szCs w:val="32"/>
        </w:rPr>
        <w:t xml:space="preserve">и главных </w:t>
      </w:r>
      <w:r>
        <w:rPr>
          <w:rFonts w:ascii="Times New Roman" w:hAnsi="Times New Roman" w:cs="Times New Roman"/>
          <w:sz w:val="32"/>
          <w:szCs w:val="32"/>
        </w:rPr>
        <w:t xml:space="preserve">распорядителей </w:t>
      </w:r>
      <w:r w:rsidRPr="00EB61D7">
        <w:rPr>
          <w:rFonts w:ascii="Times New Roman" w:hAnsi="Times New Roman" w:cs="Times New Roman"/>
          <w:sz w:val="32"/>
          <w:szCs w:val="32"/>
        </w:rPr>
        <w:t xml:space="preserve">бюджетных средств </w:t>
      </w:r>
      <w:r>
        <w:rPr>
          <w:rFonts w:ascii="Times New Roman" w:hAnsi="Times New Roman" w:cs="Times New Roman"/>
          <w:sz w:val="32"/>
          <w:szCs w:val="32"/>
        </w:rPr>
        <w:t>администрации Каменского</w:t>
      </w:r>
      <w:r w:rsidRPr="00EB61D7">
        <w:rPr>
          <w:rFonts w:ascii="Times New Roman" w:hAnsi="Times New Roman" w:cs="Times New Roman"/>
          <w:sz w:val="32"/>
          <w:szCs w:val="32"/>
        </w:rPr>
        <w:t xml:space="preserve"> района.</w:t>
      </w: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44D46">
        <w:rPr>
          <w:rFonts w:ascii="Times New Roman" w:hAnsi="Times New Roman" w:cs="Times New Roman"/>
          <w:sz w:val="32"/>
          <w:szCs w:val="32"/>
        </w:rPr>
        <w:t xml:space="preserve">Отчет об исполнении бюджета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044D46">
        <w:rPr>
          <w:rFonts w:ascii="Times New Roman" w:hAnsi="Times New Roman" w:cs="Times New Roman"/>
          <w:sz w:val="32"/>
          <w:szCs w:val="32"/>
        </w:rPr>
        <w:t xml:space="preserve"> района за 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044D46">
        <w:rPr>
          <w:rFonts w:ascii="Times New Roman" w:hAnsi="Times New Roman" w:cs="Times New Roman"/>
          <w:sz w:val="32"/>
          <w:szCs w:val="32"/>
        </w:rPr>
        <w:t xml:space="preserve"> год, а также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4D46">
        <w:rPr>
          <w:rFonts w:ascii="Times New Roman" w:hAnsi="Times New Roman" w:cs="Times New Roman"/>
          <w:sz w:val="32"/>
          <w:szCs w:val="32"/>
        </w:rPr>
        <w:t xml:space="preserve">годовая бюджетная отчетность главных </w:t>
      </w:r>
      <w:r>
        <w:rPr>
          <w:rFonts w:ascii="Times New Roman" w:hAnsi="Times New Roman" w:cs="Times New Roman"/>
          <w:sz w:val="32"/>
          <w:szCs w:val="32"/>
        </w:rPr>
        <w:t xml:space="preserve">распорядителей </w:t>
      </w:r>
      <w:r w:rsidRPr="00044D46">
        <w:rPr>
          <w:rFonts w:ascii="Times New Roman" w:hAnsi="Times New Roman" w:cs="Times New Roman"/>
          <w:sz w:val="32"/>
          <w:szCs w:val="32"/>
        </w:rPr>
        <w:t>бюджетных средств</w:t>
      </w:r>
      <w:r>
        <w:rPr>
          <w:rFonts w:ascii="Times New Roman" w:hAnsi="Times New Roman" w:cs="Times New Roman"/>
          <w:sz w:val="32"/>
          <w:szCs w:val="32"/>
        </w:rPr>
        <w:t xml:space="preserve"> Каменского</w:t>
      </w:r>
      <w:r w:rsidRPr="00044D46">
        <w:rPr>
          <w:rFonts w:ascii="Times New Roman" w:hAnsi="Times New Roman" w:cs="Times New Roman"/>
          <w:sz w:val="32"/>
          <w:szCs w:val="32"/>
        </w:rPr>
        <w:t xml:space="preserve"> района представлены в КСП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044D46">
        <w:rPr>
          <w:rFonts w:ascii="Times New Roman" w:hAnsi="Times New Roman" w:cs="Times New Roman"/>
          <w:sz w:val="32"/>
          <w:szCs w:val="32"/>
        </w:rPr>
        <w:t xml:space="preserve"> района в сроки,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4D46">
        <w:rPr>
          <w:rFonts w:ascii="Times New Roman" w:hAnsi="Times New Roman" w:cs="Times New Roman"/>
          <w:sz w:val="32"/>
          <w:szCs w:val="32"/>
        </w:rPr>
        <w:t xml:space="preserve">установленные статьей 264.4 Бюджетного кодекса РФ и статьей </w:t>
      </w:r>
      <w:r>
        <w:rPr>
          <w:rFonts w:ascii="Times New Roman" w:hAnsi="Times New Roman" w:cs="Times New Roman"/>
          <w:sz w:val="32"/>
          <w:szCs w:val="32"/>
        </w:rPr>
        <w:t>21</w:t>
      </w:r>
      <w:r w:rsidRPr="00044D46">
        <w:rPr>
          <w:rFonts w:ascii="Times New Roman" w:hAnsi="Times New Roman" w:cs="Times New Roman"/>
          <w:sz w:val="32"/>
          <w:szCs w:val="32"/>
        </w:rPr>
        <w:t xml:space="preserve"> Положения 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4D46">
        <w:rPr>
          <w:rFonts w:ascii="Times New Roman" w:hAnsi="Times New Roman" w:cs="Times New Roman"/>
          <w:sz w:val="32"/>
          <w:szCs w:val="32"/>
        </w:rPr>
        <w:t>бюджетном процессе.</w:t>
      </w: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C1ACC">
        <w:rPr>
          <w:rFonts w:ascii="Times New Roman" w:hAnsi="Times New Roman" w:cs="Times New Roman"/>
          <w:sz w:val="32"/>
          <w:szCs w:val="32"/>
        </w:rPr>
        <w:t>В результате проведенной проверки установлена полнота объема форм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7C1ACC">
        <w:rPr>
          <w:rFonts w:ascii="Times New Roman" w:hAnsi="Times New Roman" w:cs="Times New Roman"/>
          <w:sz w:val="32"/>
          <w:szCs w:val="32"/>
        </w:rPr>
        <w:t xml:space="preserve">годового отчета об исполнении бюджета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7C1ACC">
        <w:rPr>
          <w:rFonts w:ascii="Times New Roman" w:hAnsi="Times New Roman" w:cs="Times New Roman"/>
          <w:sz w:val="32"/>
          <w:szCs w:val="32"/>
        </w:rPr>
        <w:t xml:space="preserve"> района за 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7C1ACC">
        <w:rPr>
          <w:rFonts w:ascii="Times New Roman" w:hAnsi="Times New Roman" w:cs="Times New Roman"/>
          <w:sz w:val="32"/>
          <w:szCs w:val="32"/>
        </w:rPr>
        <w:t xml:space="preserve"> год,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C1ACC">
        <w:rPr>
          <w:rFonts w:ascii="Times New Roman" w:hAnsi="Times New Roman" w:cs="Times New Roman"/>
          <w:sz w:val="32"/>
          <w:szCs w:val="32"/>
        </w:rPr>
        <w:t>соответствие показателей в формах, соответствие показателей годового отчета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C1ACC">
        <w:rPr>
          <w:rFonts w:ascii="Times New Roman" w:hAnsi="Times New Roman" w:cs="Times New Roman"/>
          <w:sz w:val="32"/>
          <w:szCs w:val="32"/>
        </w:rPr>
        <w:t xml:space="preserve">об исполнении бюджета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7C1ACC">
        <w:rPr>
          <w:rFonts w:ascii="Times New Roman" w:hAnsi="Times New Roman" w:cs="Times New Roman"/>
          <w:sz w:val="32"/>
          <w:szCs w:val="32"/>
        </w:rPr>
        <w:t xml:space="preserve"> района сводным показателям годовой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C1ACC">
        <w:rPr>
          <w:rFonts w:ascii="Times New Roman" w:hAnsi="Times New Roman" w:cs="Times New Roman"/>
          <w:sz w:val="32"/>
          <w:szCs w:val="32"/>
        </w:rPr>
        <w:t xml:space="preserve">бюджетной отчетности главных </w:t>
      </w:r>
      <w:r>
        <w:rPr>
          <w:rFonts w:ascii="Times New Roman" w:hAnsi="Times New Roman" w:cs="Times New Roman"/>
          <w:sz w:val="32"/>
          <w:szCs w:val="32"/>
        </w:rPr>
        <w:t xml:space="preserve">распорядителей </w:t>
      </w:r>
      <w:r w:rsidRPr="007C1ACC">
        <w:rPr>
          <w:rFonts w:ascii="Times New Roman" w:hAnsi="Times New Roman" w:cs="Times New Roman"/>
          <w:sz w:val="32"/>
          <w:szCs w:val="32"/>
        </w:rPr>
        <w:t>бюджетных средств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C1ACC">
        <w:rPr>
          <w:rFonts w:ascii="Times New Roman" w:hAnsi="Times New Roman" w:cs="Times New Roman"/>
          <w:sz w:val="32"/>
          <w:szCs w:val="32"/>
        </w:rPr>
        <w:t>соответствующим формам бюджетной отчетности. Отдельные недостатки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C1ACC">
        <w:rPr>
          <w:rFonts w:ascii="Times New Roman" w:hAnsi="Times New Roman" w:cs="Times New Roman"/>
          <w:sz w:val="32"/>
          <w:szCs w:val="32"/>
        </w:rPr>
        <w:t>нарушения, выявленные при проверке бюджетной отчетности главных</w:t>
      </w:r>
      <w:r>
        <w:rPr>
          <w:rFonts w:ascii="Times New Roman" w:hAnsi="Times New Roman" w:cs="Times New Roman"/>
          <w:sz w:val="32"/>
          <w:szCs w:val="32"/>
        </w:rPr>
        <w:t xml:space="preserve"> распорядителей</w:t>
      </w:r>
      <w:r w:rsidRPr="007C1ACC">
        <w:rPr>
          <w:rFonts w:ascii="Times New Roman" w:hAnsi="Times New Roman" w:cs="Times New Roman"/>
          <w:sz w:val="32"/>
          <w:szCs w:val="32"/>
        </w:rPr>
        <w:t xml:space="preserve"> бюджетных средств, не повлияли на достоверность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C1ACC">
        <w:rPr>
          <w:rFonts w:ascii="Times New Roman" w:hAnsi="Times New Roman" w:cs="Times New Roman"/>
          <w:sz w:val="32"/>
          <w:szCs w:val="32"/>
        </w:rPr>
        <w:t xml:space="preserve">показателей отчета об </w:t>
      </w:r>
      <w:r w:rsidRPr="007C1ACC">
        <w:rPr>
          <w:rFonts w:ascii="Times New Roman" w:hAnsi="Times New Roman" w:cs="Times New Roman"/>
          <w:sz w:val="32"/>
          <w:szCs w:val="32"/>
        </w:rPr>
        <w:lastRenderedPageBreak/>
        <w:t xml:space="preserve">исполнении бюджета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7C1ACC">
        <w:rPr>
          <w:rFonts w:ascii="Times New Roman" w:hAnsi="Times New Roman" w:cs="Times New Roman"/>
          <w:sz w:val="32"/>
          <w:szCs w:val="32"/>
        </w:rPr>
        <w:t xml:space="preserve"> района за 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7C1ACC">
        <w:rPr>
          <w:rFonts w:ascii="Times New Roman" w:hAnsi="Times New Roman" w:cs="Times New Roman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111C1" w:rsidRPr="000D124B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D124B">
        <w:rPr>
          <w:rFonts w:ascii="Times New Roman" w:hAnsi="Times New Roman" w:cs="Times New Roman"/>
          <w:sz w:val="32"/>
          <w:szCs w:val="32"/>
        </w:rPr>
        <w:t xml:space="preserve">В рамках контроля </w:t>
      </w:r>
      <w:r>
        <w:rPr>
          <w:rFonts w:ascii="Times New Roman" w:hAnsi="Times New Roman" w:cs="Times New Roman"/>
          <w:sz w:val="32"/>
          <w:szCs w:val="32"/>
        </w:rPr>
        <w:t xml:space="preserve">над </w:t>
      </w:r>
      <w:r w:rsidRPr="000D124B">
        <w:rPr>
          <w:rFonts w:ascii="Times New Roman" w:hAnsi="Times New Roman" w:cs="Times New Roman"/>
          <w:sz w:val="32"/>
          <w:szCs w:val="32"/>
        </w:rPr>
        <w:t xml:space="preserve">исполнением бюджета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0D124B">
        <w:rPr>
          <w:rFonts w:ascii="Times New Roman" w:hAnsi="Times New Roman" w:cs="Times New Roman"/>
          <w:sz w:val="32"/>
          <w:szCs w:val="32"/>
        </w:rPr>
        <w:t xml:space="preserve"> района была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 xml:space="preserve">проведена экспертиза 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0D124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0D124B">
        <w:rPr>
          <w:rFonts w:ascii="Times New Roman" w:hAnsi="Times New Roman" w:cs="Times New Roman"/>
          <w:sz w:val="32"/>
          <w:szCs w:val="32"/>
        </w:rPr>
        <w:t xml:space="preserve"> проектов решений </w:t>
      </w:r>
      <w:r>
        <w:rPr>
          <w:rFonts w:ascii="Times New Roman" w:hAnsi="Times New Roman" w:cs="Times New Roman"/>
          <w:sz w:val="32"/>
          <w:szCs w:val="32"/>
        </w:rPr>
        <w:t xml:space="preserve">Каменского </w:t>
      </w:r>
      <w:r w:rsidRPr="000D124B">
        <w:rPr>
          <w:rFonts w:ascii="Times New Roman" w:hAnsi="Times New Roman" w:cs="Times New Roman"/>
          <w:sz w:val="32"/>
          <w:szCs w:val="32"/>
        </w:rPr>
        <w:t>Собрания депутатов  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внесении изменений в действующее решение о бюджете района на 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0D124B">
        <w:rPr>
          <w:rFonts w:ascii="Times New Roman" w:hAnsi="Times New Roman" w:cs="Times New Roman"/>
          <w:sz w:val="32"/>
          <w:szCs w:val="32"/>
        </w:rPr>
        <w:t xml:space="preserve"> год и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плановый период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0D124B">
        <w:rPr>
          <w:rFonts w:ascii="Times New Roman" w:hAnsi="Times New Roman" w:cs="Times New Roman"/>
          <w:sz w:val="32"/>
          <w:szCs w:val="32"/>
        </w:rPr>
        <w:t xml:space="preserve"> и 202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0D124B">
        <w:rPr>
          <w:rFonts w:ascii="Times New Roman" w:hAnsi="Times New Roman" w:cs="Times New Roman"/>
          <w:sz w:val="32"/>
          <w:szCs w:val="32"/>
        </w:rPr>
        <w:t xml:space="preserve"> годов.</w:t>
      </w: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D124B">
        <w:rPr>
          <w:rFonts w:ascii="Times New Roman" w:hAnsi="Times New Roman" w:cs="Times New Roman"/>
          <w:sz w:val="32"/>
          <w:szCs w:val="32"/>
        </w:rPr>
        <w:t>Основной задачей экспертизы проектов решений о внесении изменений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 xml:space="preserve">бюджет района являлся анализ основных параметров бюджета, контроль </w:t>
      </w:r>
      <w:r>
        <w:rPr>
          <w:rFonts w:ascii="Times New Roman" w:hAnsi="Times New Roman" w:cs="Times New Roman"/>
          <w:sz w:val="32"/>
          <w:szCs w:val="32"/>
        </w:rPr>
        <w:t xml:space="preserve">над </w:t>
      </w:r>
      <w:r w:rsidRPr="000D124B">
        <w:rPr>
          <w:rFonts w:ascii="Times New Roman" w:hAnsi="Times New Roman" w:cs="Times New Roman"/>
          <w:sz w:val="32"/>
          <w:szCs w:val="32"/>
        </w:rPr>
        <w:t>соблюдением обязательных нормативов, установленных Бюджетным кодексом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РФ, таких как предельный размер дефицита местного бюджета (ст. 92.1 БК РФ),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предельный объем муниципального долга (ст. 107 БК РФ) и др. При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корректировках показателей бюджета установленные бюджетным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законодательством ограничения и требования соблюдены.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Внесение изменений касалось в основном: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111C1" w:rsidRPr="000D124B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D124B">
        <w:rPr>
          <w:rFonts w:ascii="Times New Roman" w:hAnsi="Times New Roman" w:cs="Times New Roman"/>
          <w:sz w:val="32"/>
          <w:szCs w:val="32"/>
        </w:rPr>
        <w:t xml:space="preserve">- уточнения объема целевых средств, поступивших из </w:t>
      </w:r>
      <w:r>
        <w:rPr>
          <w:rFonts w:ascii="Times New Roman" w:hAnsi="Times New Roman" w:cs="Times New Roman"/>
          <w:sz w:val="32"/>
          <w:szCs w:val="32"/>
        </w:rPr>
        <w:t xml:space="preserve">краевого </w:t>
      </w:r>
      <w:r w:rsidRPr="000D124B">
        <w:rPr>
          <w:rFonts w:ascii="Times New Roman" w:hAnsi="Times New Roman" w:cs="Times New Roman"/>
          <w:sz w:val="32"/>
          <w:szCs w:val="32"/>
        </w:rPr>
        <w:t>бюджета, и уровня их софинансирования за счет средств бюджета района;</w:t>
      </w: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D124B">
        <w:rPr>
          <w:rFonts w:ascii="Times New Roman" w:hAnsi="Times New Roman" w:cs="Times New Roman"/>
          <w:sz w:val="32"/>
          <w:szCs w:val="32"/>
        </w:rPr>
        <w:t>- перераспределения бюджетных ассигнований на основании обращений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124B">
        <w:rPr>
          <w:rFonts w:ascii="Times New Roman" w:hAnsi="Times New Roman" w:cs="Times New Roman"/>
          <w:sz w:val="32"/>
          <w:szCs w:val="32"/>
        </w:rPr>
        <w:t>главных распорядителей бюджетных средств.</w:t>
      </w:r>
    </w:p>
    <w:p w:rsidR="004111C1" w:rsidRPr="00A7120A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D37CE">
        <w:rPr>
          <w:rFonts w:ascii="Times New Roman" w:hAnsi="Times New Roman" w:cs="Times New Roman"/>
          <w:sz w:val="32"/>
          <w:szCs w:val="32"/>
        </w:rPr>
        <w:t xml:space="preserve">Вместе с тем, в своих заключениях КСП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1D37CE">
        <w:rPr>
          <w:rFonts w:ascii="Times New Roman" w:hAnsi="Times New Roman" w:cs="Times New Roman"/>
          <w:sz w:val="32"/>
          <w:szCs w:val="32"/>
        </w:rPr>
        <w:t xml:space="preserve"> района отмечало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37CE">
        <w:rPr>
          <w:rFonts w:ascii="Times New Roman" w:hAnsi="Times New Roman" w:cs="Times New Roman"/>
          <w:sz w:val="32"/>
          <w:szCs w:val="32"/>
        </w:rPr>
        <w:t>несоответствие нормам бюджетного законодательства. Так, неоднократно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37CE">
        <w:rPr>
          <w:rFonts w:ascii="Times New Roman" w:hAnsi="Times New Roman" w:cs="Times New Roman"/>
          <w:sz w:val="32"/>
          <w:szCs w:val="32"/>
        </w:rPr>
        <w:t>действующее решение о бюджете вносились изменения с целью отвлечения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37CE">
        <w:rPr>
          <w:rFonts w:ascii="Times New Roman" w:hAnsi="Times New Roman" w:cs="Times New Roman"/>
          <w:sz w:val="32"/>
          <w:szCs w:val="32"/>
        </w:rPr>
        <w:t>средств бюджета для оплаты судебных исков, что не соответствует принципу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37CE">
        <w:rPr>
          <w:rFonts w:ascii="Times New Roman" w:hAnsi="Times New Roman" w:cs="Times New Roman"/>
          <w:sz w:val="32"/>
          <w:szCs w:val="32"/>
        </w:rPr>
        <w:t>эффективности бюджетных расходов, определенному статьей 34 Бюджетного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37CE">
        <w:rPr>
          <w:rFonts w:ascii="Times New Roman" w:hAnsi="Times New Roman" w:cs="Times New Roman"/>
          <w:sz w:val="32"/>
          <w:szCs w:val="32"/>
        </w:rPr>
        <w:t>кодекса РФ, является неэффективным расходованием средств бюджета.</w:t>
      </w:r>
      <w:r w:rsidRPr="001D37CE">
        <w:rPr>
          <w:rFonts w:ascii="Times New Roman" w:hAnsi="Times New Roman" w:cs="Times New Roman"/>
          <w:sz w:val="32"/>
          <w:szCs w:val="32"/>
        </w:rPr>
        <w:c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A7120A">
        <w:rPr>
          <w:rFonts w:ascii="Times New Roman" w:hAnsi="Times New Roman" w:cs="Times New Roman"/>
          <w:sz w:val="32"/>
          <w:szCs w:val="32"/>
        </w:rPr>
        <w:t>В рамках предварительного контроля проведена экспертиза проекта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120A">
        <w:rPr>
          <w:rFonts w:ascii="Times New Roman" w:hAnsi="Times New Roman" w:cs="Times New Roman"/>
          <w:sz w:val="32"/>
          <w:szCs w:val="32"/>
        </w:rPr>
        <w:t xml:space="preserve">решения </w:t>
      </w:r>
      <w:r>
        <w:rPr>
          <w:rFonts w:ascii="Times New Roman" w:hAnsi="Times New Roman" w:cs="Times New Roman"/>
          <w:sz w:val="32"/>
          <w:szCs w:val="32"/>
        </w:rPr>
        <w:t xml:space="preserve">Каменского </w:t>
      </w:r>
      <w:r w:rsidRPr="00A7120A">
        <w:rPr>
          <w:rFonts w:ascii="Times New Roman" w:hAnsi="Times New Roman" w:cs="Times New Roman"/>
          <w:sz w:val="32"/>
          <w:szCs w:val="32"/>
        </w:rPr>
        <w:t xml:space="preserve">Собрания депутатов </w:t>
      </w:r>
      <w:r>
        <w:rPr>
          <w:rFonts w:ascii="Times New Roman" w:hAnsi="Times New Roman" w:cs="Times New Roman"/>
          <w:sz w:val="32"/>
          <w:szCs w:val="32"/>
        </w:rPr>
        <w:t xml:space="preserve">Алтайского края </w:t>
      </w:r>
      <w:r w:rsidRPr="00A7120A">
        <w:rPr>
          <w:rFonts w:ascii="Times New Roman" w:hAnsi="Times New Roman" w:cs="Times New Roman"/>
          <w:sz w:val="32"/>
          <w:szCs w:val="32"/>
        </w:rPr>
        <w:t xml:space="preserve"> «О бюджете </w:t>
      </w:r>
      <w:r>
        <w:rPr>
          <w:rFonts w:ascii="Times New Roman" w:hAnsi="Times New Roman" w:cs="Times New Roman"/>
          <w:sz w:val="32"/>
          <w:szCs w:val="32"/>
        </w:rPr>
        <w:t xml:space="preserve">Каменского </w:t>
      </w:r>
      <w:r w:rsidRPr="00A7120A">
        <w:rPr>
          <w:rFonts w:ascii="Times New Roman" w:hAnsi="Times New Roman" w:cs="Times New Roman"/>
          <w:sz w:val="32"/>
          <w:szCs w:val="32"/>
        </w:rPr>
        <w:t>района на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A7120A">
        <w:rPr>
          <w:rFonts w:ascii="Times New Roman" w:hAnsi="Times New Roman" w:cs="Times New Roman"/>
          <w:sz w:val="32"/>
          <w:szCs w:val="32"/>
        </w:rPr>
        <w:t xml:space="preserve"> год и на плановый период 202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A7120A">
        <w:rPr>
          <w:rFonts w:ascii="Times New Roman" w:hAnsi="Times New Roman" w:cs="Times New Roman"/>
          <w:sz w:val="32"/>
          <w:szCs w:val="32"/>
        </w:rPr>
        <w:t xml:space="preserve"> и 202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A7120A">
        <w:rPr>
          <w:rFonts w:ascii="Times New Roman" w:hAnsi="Times New Roman" w:cs="Times New Roman"/>
          <w:sz w:val="32"/>
          <w:szCs w:val="32"/>
        </w:rPr>
        <w:t xml:space="preserve"> годов».</w:t>
      </w: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7120A">
        <w:rPr>
          <w:rFonts w:ascii="Times New Roman" w:hAnsi="Times New Roman" w:cs="Times New Roman"/>
          <w:sz w:val="32"/>
          <w:szCs w:val="32"/>
        </w:rPr>
        <w:t>Были детально проанализированы общие характеристики проекта решения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120A">
        <w:rPr>
          <w:rFonts w:ascii="Times New Roman" w:hAnsi="Times New Roman" w:cs="Times New Roman"/>
          <w:sz w:val="32"/>
          <w:szCs w:val="32"/>
        </w:rPr>
        <w:t>о бюджете, проведена оценка соответствия проекта требованиям бюджетного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120A">
        <w:rPr>
          <w:rFonts w:ascii="Times New Roman" w:hAnsi="Times New Roman" w:cs="Times New Roman"/>
          <w:sz w:val="32"/>
          <w:szCs w:val="32"/>
        </w:rPr>
        <w:t>законодательства, оценка запланированных бюджетных ассигнований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120A">
        <w:rPr>
          <w:rFonts w:ascii="Times New Roman" w:hAnsi="Times New Roman" w:cs="Times New Roman"/>
          <w:sz w:val="32"/>
          <w:szCs w:val="32"/>
        </w:rPr>
        <w:t>реализацию меро</w:t>
      </w:r>
      <w:r>
        <w:rPr>
          <w:rFonts w:ascii="Times New Roman" w:hAnsi="Times New Roman" w:cs="Times New Roman"/>
          <w:sz w:val="32"/>
          <w:szCs w:val="32"/>
        </w:rPr>
        <w:t>приятий муниципальных программ.</w:t>
      </w: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7120A">
        <w:rPr>
          <w:rFonts w:ascii="Times New Roman" w:hAnsi="Times New Roman" w:cs="Times New Roman"/>
          <w:sz w:val="32"/>
          <w:szCs w:val="32"/>
        </w:rPr>
        <w:t>Бюджет сбалансирован по доходам и по расходам, основные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120A">
        <w:rPr>
          <w:rFonts w:ascii="Times New Roman" w:hAnsi="Times New Roman" w:cs="Times New Roman"/>
          <w:sz w:val="32"/>
          <w:szCs w:val="32"/>
        </w:rPr>
        <w:t>характеристики проекта бюджета соответствовали установленным Бюджетным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120A">
        <w:rPr>
          <w:rFonts w:ascii="Times New Roman" w:hAnsi="Times New Roman" w:cs="Times New Roman"/>
          <w:sz w:val="32"/>
          <w:szCs w:val="32"/>
        </w:rPr>
        <w:t>кодексом РФ нормативам.</w:t>
      </w:r>
    </w:p>
    <w:p w:rsidR="004111C1" w:rsidRDefault="004111C1" w:rsidP="004111C1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Pr="004A46C2">
        <w:rPr>
          <w:rFonts w:ascii="Times New Roman" w:hAnsi="Times New Roman" w:cs="Times New Roman"/>
          <w:sz w:val="32"/>
          <w:szCs w:val="32"/>
        </w:rPr>
        <w:t xml:space="preserve">Заключения по результатам проведения экспертно-аналитических мероприятий направлены в представительные и исполнительные органы поселений </w:t>
      </w:r>
      <w:r>
        <w:rPr>
          <w:rFonts w:ascii="Times New Roman" w:hAnsi="Times New Roman" w:cs="Times New Roman"/>
          <w:sz w:val="32"/>
          <w:szCs w:val="32"/>
        </w:rPr>
        <w:t>Каменского</w:t>
      </w:r>
      <w:r w:rsidRPr="004A46C2">
        <w:rPr>
          <w:rFonts w:ascii="Times New Roman" w:hAnsi="Times New Roman" w:cs="Times New Roman"/>
          <w:sz w:val="32"/>
          <w:szCs w:val="32"/>
        </w:rPr>
        <w:t xml:space="preserve"> района Алтайского края.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Pr="00F22502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Pr="00D0767B" w:rsidRDefault="004111C1" w:rsidP="004111C1">
      <w:pPr>
        <w:ind w:left="-567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67B">
        <w:rPr>
          <w:rFonts w:ascii="Times New Roman" w:hAnsi="Times New Roman" w:cs="Times New Roman"/>
          <w:b/>
          <w:sz w:val="32"/>
          <w:szCs w:val="32"/>
        </w:rPr>
        <w:t>Информационная и иная деятельность контрольно-счетно</w:t>
      </w:r>
      <w:r>
        <w:rPr>
          <w:rFonts w:ascii="Times New Roman" w:hAnsi="Times New Roman" w:cs="Times New Roman"/>
          <w:b/>
          <w:sz w:val="32"/>
          <w:szCs w:val="32"/>
        </w:rPr>
        <w:t>й</w:t>
      </w:r>
      <w:r w:rsidRPr="00D0767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палаты</w:t>
      </w:r>
    </w:p>
    <w:p w:rsidR="004111C1" w:rsidRPr="00D0767B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Pr="00D0767B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D0767B">
        <w:rPr>
          <w:rFonts w:ascii="Times New Roman" w:hAnsi="Times New Roman" w:cs="Times New Roman"/>
          <w:sz w:val="32"/>
          <w:szCs w:val="32"/>
        </w:rPr>
        <w:t>В целях обеспечения принципа гласности и открытости процедур контроля результаты деятельности контрольно-счетно</w:t>
      </w:r>
      <w:r>
        <w:rPr>
          <w:rFonts w:ascii="Times New Roman" w:hAnsi="Times New Roman" w:cs="Times New Roman"/>
          <w:sz w:val="32"/>
          <w:szCs w:val="32"/>
        </w:rPr>
        <w:t>й</w:t>
      </w:r>
      <w:r w:rsidRPr="00D0767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палаты</w:t>
      </w:r>
      <w:r w:rsidRPr="00D0767B">
        <w:rPr>
          <w:rFonts w:ascii="Times New Roman" w:hAnsi="Times New Roman" w:cs="Times New Roman"/>
          <w:sz w:val="32"/>
          <w:szCs w:val="32"/>
        </w:rPr>
        <w:t xml:space="preserve"> размещены в информационно-коммуникационной сети «Интернет» на официальном сайте Администрации муниципального </w:t>
      </w:r>
      <w:r>
        <w:rPr>
          <w:rFonts w:ascii="Times New Roman" w:hAnsi="Times New Roman" w:cs="Times New Roman"/>
          <w:sz w:val="32"/>
          <w:szCs w:val="32"/>
        </w:rPr>
        <w:t>района</w:t>
      </w:r>
      <w:r w:rsidRPr="00D0767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Каменский</w:t>
      </w:r>
      <w:r w:rsidRPr="00D0767B">
        <w:rPr>
          <w:rFonts w:ascii="Times New Roman" w:hAnsi="Times New Roman" w:cs="Times New Roman"/>
          <w:sz w:val="32"/>
          <w:szCs w:val="32"/>
        </w:rPr>
        <w:t xml:space="preserve"> район Алтайского края в разделе «Контрольно-счетный орган».</w:t>
      </w:r>
    </w:p>
    <w:p w:rsidR="004111C1" w:rsidRPr="00D0767B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D0767B">
        <w:rPr>
          <w:rFonts w:ascii="Times New Roman" w:hAnsi="Times New Roman" w:cs="Times New Roman"/>
          <w:sz w:val="32"/>
          <w:szCs w:val="32"/>
        </w:rPr>
        <w:t xml:space="preserve">В отчётном периоде размещены документы и информация в количестве </w:t>
      </w:r>
      <w:r>
        <w:rPr>
          <w:rFonts w:ascii="Times New Roman" w:hAnsi="Times New Roman" w:cs="Times New Roman"/>
          <w:sz w:val="32"/>
          <w:szCs w:val="32"/>
        </w:rPr>
        <w:t>118</w:t>
      </w:r>
      <w:r w:rsidRPr="00D0767B">
        <w:rPr>
          <w:rFonts w:ascii="Times New Roman" w:hAnsi="Times New Roman" w:cs="Times New Roman"/>
          <w:sz w:val="32"/>
          <w:szCs w:val="32"/>
        </w:rPr>
        <w:t xml:space="preserve"> материалов, такие как планы работы (с изменениями), отчёт о деятельности, информация о проведённых контрольных и экспертно-аналитических мероприятиях и иная информация по организации деятельности.</w:t>
      </w:r>
    </w:p>
    <w:p w:rsidR="004111C1" w:rsidRPr="00D0767B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D0767B">
        <w:rPr>
          <w:rFonts w:ascii="Times New Roman" w:hAnsi="Times New Roman" w:cs="Times New Roman"/>
          <w:sz w:val="32"/>
          <w:szCs w:val="32"/>
        </w:rPr>
        <w:t xml:space="preserve">Во исполнении пункта </w:t>
      </w:r>
      <w:r>
        <w:rPr>
          <w:rFonts w:ascii="Times New Roman" w:hAnsi="Times New Roman" w:cs="Times New Roman"/>
          <w:sz w:val="32"/>
          <w:szCs w:val="32"/>
        </w:rPr>
        <w:t>5.2</w:t>
      </w:r>
      <w:r w:rsidRPr="00D0767B">
        <w:rPr>
          <w:rFonts w:ascii="Times New Roman" w:hAnsi="Times New Roman" w:cs="Times New Roman"/>
          <w:sz w:val="32"/>
          <w:szCs w:val="32"/>
        </w:rPr>
        <w:t xml:space="preserve"> Плана работы Контрольно-счетного органа на 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D0767B">
        <w:rPr>
          <w:rFonts w:ascii="Times New Roman" w:hAnsi="Times New Roman" w:cs="Times New Roman"/>
          <w:sz w:val="32"/>
          <w:szCs w:val="32"/>
        </w:rPr>
        <w:t xml:space="preserve"> год председатель контрольно-счетно</w:t>
      </w:r>
      <w:r>
        <w:rPr>
          <w:rFonts w:ascii="Times New Roman" w:hAnsi="Times New Roman" w:cs="Times New Roman"/>
          <w:sz w:val="32"/>
          <w:szCs w:val="32"/>
        </w:rPr>
        <w:t>й</w:t>
      </w:r>
      <w:r w:rsidRPr="00D0767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палаты</w:t>
      </w:r>
      <w:r w:rsidRPr="00D0767B">
        <w:rPr>
          <w:rFonts w:ascii="Times New Roman" w:hAnsi="Times New Roman" w:cs="Times New Roman"/>
          <w:sz w:val="32"/>
          <w:szCs w:val="32"/>
        </w:rPr>
        <w:t xml:space="preserve"> принимала участие в заседаниях сессий </w:t>
      </w:r>
      <w:r>
        <w:rPr>
          <w:rFonts w:ascii="Times New Roman" w:hAnsi="Times New Roman" w:cs="Times New Roman"/>
          <w:sz w:val="32"/>
          <w:szCs w:val="32"/>
        </w:rPr>
        <w:t xml:space="preserve">Каменского </w:t>
      </w:r>
      <w:r w:rsidRPr="00D0767B">
        <w:rPr>
          <w:rFonts w:ascii="Times New Roman" w:hAnsi="Times New Roman" w:cs="Times New Roman"/>
          <w:sz w:val="32"/>
          <w:szCs w:val="32"/>
        </w:rPr>
        <w:t>районного С</w:t>
      </w:r>
      <w:r>
        <w:rPr>
          <w:rFonts w:ascii="Times New Roman" w:hAnsi="Times New Roman" w:cs="Times New Roman"/>
          <w:sz w:val="32"/>
          <w:szCs w:val="32"/>
        </w:rPr>
        <w:t>обрания депутатов Алтайского края,</w:t>
      </w:r>
      <w:r w:rsidRPr="00D0767B">
        <w:rPr>
          <w:rFonts w:ascii="Times New Roman" w:hAnsi="Times New Roman" w:cs="Times New Roman"/>
          <w:sz w:val="32"/>
          <w:szCs w:val="32"/>
        </w:rPr>
        <w:t xml:space="preserve"> публичных слушаниях по бюджетно-финансовым и иным вопросам, 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D0767B">
        <w:rPr>
          <w:rFonts w:ascii="Times New Roman" w:hAnsi="Times New Roman" w:cs="Times New Roman"/>
          <w:sz w:val="32"/>
          <w:szCs w:val="32"/>
        </w:rPr>
        <w:t>В 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D0767B">
        <w:rPr>
          <w:rFonts w:ascii="Times New Roman" w:hAnsi="Times New Roman" w:cs="Times New Roman"/>
          <w:sz w:val="32"/>
          <w:szCs w:val="32"/>
        </w:rPr>
        <w:t xml:space="preserve"> году проводилась работа по повышению профессиональной подготовки и повышению квалификации сотрудников контрольно-счетных органов Алтайского края. Председатель контрольно-счетно</w:t>
      </w:r>
      <w:r>
        <w:rPr>
          <w:rFonts w:ascii="Times New Roman" w:hAnsi="Times New Roman" w:cs="Times New Roman"/>
          <w:sz w:val="32"/>
          <w:szCs w:val="32"/>
        </w:rPr>
        <w:t>й</w:t>
      </w:r>
      <w:r w:rsidRPr="00D0767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палаты</w:t>
      </w:r>
      <w:r w:rsidRPr="00D0767B">
        <w:rPr>
          <w:rFonts w:ascii="Times New Roman" w:hAnsi="Times New Roman" w:cs="Times New Roman"/>
          <w:sz w:val="32"/>
          <w:szCs w:val="32"/>
        </w:rPr>
        <w:t xml:space="preserve"> на протяжении отчётного периода принимала участие в выездных совещаниях, в обучающих семинарах и заседаниях в формате видеоконференций, проводимых Советом контрольно-счетных органов Алтайского края, Счётной палатой Алтайского края, Счётной палатой Российской Федерации и Союзом муниципальных контрольно-счетных органов.</w:t>
      </w:r>
    </w:p>
    <w:p w:rsidR="004111C1" w:rsidRDefault="004111C1" w:rsidP="004111C1">
      <w:pPr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Default="004111C1" w:rsidP="004111C1">
      <w:pPr>
        <w:pStyle w:val="a7"/>
        <w:spacing w:after="0" w:line="240" w:lineRule="auto"/>
        <w:ind w:left="-567" w:firstLine="425"/>
        <w:jc w:val="both"/>
        <w:rPr>
          <w:rFonts w:ascii="Times New Roman" w:hAnsi="Times New Roman"/>
          <w:b/>
          <w:sz w:val="32"/>
          <w:szCs w:val="32"/>
        </w:rPr>
      </w:pPr>
    </w:p>
    <w:p w:rsidR="004111C1" w:rsidRDefault="004111C1" w:rsidP="004111C1">
      <w:pPr>
        <w:pStyle w:val="a7"/>
        <w:spacing w:after="0" w:line="240" w:lineRule="auto"/>
        <w:ind w:left="-567" w:firstLine="42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Задачи на 2026 год</w:t>
      </w:r>
    </w:p>
    <w:p w:rsidR="004111C1" w:rsidRPr="00F22502" w:rsidRDefault="004111C1" w:rsidP="004111C1">
      <w:pPr>
        <w:pStyle w:val="a7"/>
        <w:spacing w:after="0" w:line="240" w:lineRule="auto"/>
        <w:ind w:left="-567" w:firstLine="425"/>
        <w:jc w:val="both"/>
        <w:rPr>
          <w:rFonts w:ascii="Times New Roman" w:hAnsi="Times New Roman"/>
          <w:b/>
          <w:sz w:val="32"/>
          <w:szCs w:val="32"/>
        </w:rPr>
      </w:pP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Основные направления деятельности Контрольно-счетной палаты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Каменского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района на 202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6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год отражены в плане работы, которым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lastRenderedPageBreak/>
        <w:t>предусмотрено осуществление комплекса контрольных и экспертно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-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аналитических мероприятий, обеспечивающего реализацию задач и функций,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возложенных на Контрольно-счетную палату.</w:t>
      </w: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План работы разработан в соответствии с полномочиями муниципальных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контрольно-счетных органов и требованиями бюджетного законодательства.</w:t>
      </w: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План работы на 202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6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год утвержден 29 декабря 202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5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года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№140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и размещен на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официальном сайте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администрации Каменского района Алтайского края в закладке «Контрольно-счетный орган»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.</w:t>
      </w: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Важной составляющей в работе Контрольно-счетной палаты в текущем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году остается не только выявление финансовых нарушений, но и их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предупреждение. В связи с этим, одним из важных направлений в своей работе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Палата считает оказание содействия руководителям проверяемых организаций в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устранении недостатков и предотвращении их в дальнейшем.</w:t>
      </w: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Постоянным и непрерывным останется контроль за устранением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выявленных нарушений и недостатков.</w:t>
      </w: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Достижение намеченных целей будет обеспечено, в том числе, за счет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совершенствования методологического обеспечения своей деятельности,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повышения уровня и качества взаимодействия с органами местного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самоуправления района, органами внешнего финансового контроля разных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уровней.</w:t>
      </w: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 рамках функционирования Совета контрольно-счетных органов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Алтайского края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КСП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Каменского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района будет принимать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непосредственное участие в дальнейшем развитии сотрудничества и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взаимодействия с контрольно-счетными органами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Алтайского края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по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вопросам совершенствования муниципального финансового контроля,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взаимного обмена информацией и опытом.</w:t>
      </w:r>
    </w:p>
    <w:p w:rsidR="004111C1" w:rsidRPr="003A266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 рамках взаимодействия с органами местного самоуправления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предусмотрено участие Контрольно-счетной палаты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Каменского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района в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заседаниях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Каменского районного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Собрания депутатов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Алтайского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края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, его постоянных комиссий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и рабочих групп, по мере необходимости - в заседаниях, проводимых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Администрацией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Каменского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района.</w:t>
      </w:r>
    </w:p>
    <w:p w:rsidR="004111C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</w:t>
      </w:r>
      <w:r w:rsidRPr="003A266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cr/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Приложение:</w:t>
      </w:r>
    </w:p>
    <w:p w:rsidR="004111C1" w:rsidRDefault="004111C1" w:rsidP="004111C1">
      <w:pPr>
        <w:tabs>
          <w:tab w:val="left" w:pos="7035"/>
        </w:tabs>
        <w:ind w:left="-142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1. Информация о проведенных контрольных и экспертно – аналитических мероприятиях в 2025 году  КСП Каменского района Алтайского края в 1 экз. на 21 листах.</w:t>
      </w:r>
    </w:p>
    <w:p w:rsidR="004111C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4111C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4111C1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F22502">
        <w:rPr>
          <w:rFonts w:ascii="Times New Roman" w:hAnsi="Times New Roman" w:cs="Times New Roman"/>
          <w:sz w:val="32"/>
          <w:szCs w:val="32"/>
        </w:rPr>
        <w:t xml:space="preserve">редседатель </w:t>
      </w:r>
    </w:p>
    <w:p w:rsidR="004111C1" w:rsidRDefault="004111C1" w:rsidP="004111C1">
      <w:pPr>
        <w:tabs>
          <w:tab w:val="left" w:pos="7035"/>
        </w:tabs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F22502">
        <w:rPr>
          <w:rFonts w:ascii="Times New Roman" w:hAnsi="Times New Roman" w:cs="Times New Roman"/>
          <w:sz w:val="32"/>
          <w:szCs w:val="32"/>
        </w:rPr>
        <w:t xml:space="preserve">контрольно-счетной палаты </w:t>
      </w:r>
    </w:p>
    <w:p w:rsidR="004111C1" w:rsidRPr="00F22502" w:rsidRDefault="004111C1" w:rsidP="004111C1">
      <w:pPr>
        <w:tabs>
          <w:tab w:val="left" w:pos="7035"/>
        </w:tabs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Каменского района               </w:t>
      </w:r>
      <w:r w:rsidRPr="00F22502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F22502">
        <w:rPr>
          <w:rFonts w:ascii="Times New Roman" w:hAnsi="Times New Roman" w:cs="Times New Roman"/>
          <w:sz w:val="32"/>
          <w:szCs w:val="32"/>
        </w:rPr>
        <w:t xml:space="preserve"> Н.Н. Ковылина</w:t>
      </w:r>
    </w:p>
    <w:p w:rsidR="004111C1" w:rsidRPr="00F22502" w:rsidRDefault="004111C1" w:rsidP="004111C1">
      <w:pPr>
        <w:tabs>
          <w:tab w:val="left" w:pos="7035"/>
        </w:tabs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4111C1" w:rsidRDefault="004111C1" w:rsidP="004111C1">
      <w:pPr>
        <w:tabs>
          <w:tab w:val="left" w:pos="70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11C1" w:rsidRDefault="004111C1" w:rsidP="004111C1">
      <w:pPr>
        <w:tabs>
          <w:tab w:val="left" w:pos="70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245E" w:rsidRDefault="00BA245E" w:rsidP="001B6A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A245E" w:rsidSect="00772F91">
      <w:type w:val="continuous"/>
      <w:pgSz w:w="11900" w:h="16840"/>
      <w:pgMar w:top="1134" w:right="851" w:bottom="993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AC6" w:rsidRDefault="00702AC6" w:rsidP="002F3A39">
      <w:r>
        <w:separator/>
      </w:r>
    </w:p>
  </w:endnote>
  <w:endnote w:type="continuationSeparator" w:id="1">
    <w:p w:rsidR="00702AC6" w:rsidRDefault="00702AC6" w:rsidP="002F3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AC6" w:rsidRDefault="00702AC6"/>
  </w:footnote>
  <w:footnote w:type="continuationSeparator" w:id="1">
    <w:p w:rsidR="00702AC6" w:rsidRDefault="00702A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D1059"/>
    <w:multiLevelType w:val="hybridMultilevel"/>
    <w:tmpl w:val="7BE69E84"/>
    <w:lvl w:ilvl="0" w:tplc="C4846F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230A21"/>
    <w:multiLevelType w:val="hybridMultilevel"/>
    <w:tmpl w:val="F516EE42"/>
    <w:lvl w:ilvl="0" w:tplc="EF02C8E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09E044D"/>
    <w:multiLevelType w:val="hybridMultilevel"/>
    <w:tmpl w:val="4EDCA5DE"/>
    <w:lvl w:ilvl="0" w:tplc="77B4AF30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02108"/>
    <w:multiLevelType w:val="multilevel"/>
    <w:tmpl w:val="B29A5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F3A39"/>
    <w:rsid w:val="0000757B"/>
    <w:rsid w:val="000108D5"/>
    <w:rsid w:val="000160DF"/>
    <w:rsid w:val="000170EC"/>
    <w:rsid w:val="000240C3"/>
    <w:rsid w:val="00032249"/>
    <w:rsid w:val="00043C23"/>
    <w:rsid w:val="00047024"/>
    <w:rsid w:val="00050700"/>
    <w:rsid w:val="0006436F"/>
    <w:rsid w:val="00096B5F"/>
    <w:rsid w:val="000C32A9"/>
    <w:rsid w:val="000E2A0B"/>
    <w:rsid w:val="000F26D4"/>
    <w:rsid w:val="00105661"/>
    <w:rsid w:val="00107AC3"/>
    <w:rsid w:val="00110472"/>
    <w:rsid w:val="00116898"/>
    <w:rsid w:val="00136007"/>
    <w:rsid w:val="00142DFC"/>
    <w:rsid w:val="001711B1"/>
    <w:rsid w:val="00172D61"/>
    <w:rsid w:val="00174B5B"/>
    <w:rsid w:val="00176035"/>
    <w:rsid w:val="00192306"/>
    <w:rsid w:val="001A4CAB"/>
    <w:rsid w:val="001A5F13"/>
    <w:rsid w:val="001B3012"/>
    <w:rsid w:val="001B5DC6"/>
    <w:rsid w:val="001B6A40"/>
    <w:rsid w:val="001C55C2"/>
    <w:rsid w:val="001D7971"/>
    <w:rsid w:val="001E22E3"/>
    <w:rsid w:val="001E60C1"/>
    <w:rsid w:val="002037F7"/>
    <w:rsid w:val="00207AE7"/>
    <w:rsid w:val="00235CD7"/>
    <w:rsid w:val="00237F05"/>
    <w:rsid w:val="00264CF8"/>
    <w:rsid w:val="00265601"/>
    <w:rsid w:val="002A493B"/>
    <w:rsid w:val="002B097A"/>
    <w:rsid w:val="002B6CA4"/>
    <w:rsid w:val="002D3F83"/>
    <w:rsid w:val="002F1983"/>
    <w:rsid w:val="002F3A39"/>
    <w:rsid w:val="00303211"/>
    <w:rsid w:val="00307A02"/>
    <w:rsid w:val="0031763D"/>
    <w:rsid w:val="00320601"/>
    <w:rsid w:val="00340343"/>
    <w:rsid w:val="00340798"/>
    <w:rsid w:val="00351EC9"/>
    <w:rsid w:val="003665AE"/>
    <w:rsid w:val="00382E28"/>
    <w:rsid w:val="00391026"/>
    <w:rsid w:val="00397D9D"/>
    <w:rsid w:val="003A5A2C"/>
    <w:rsid w:val="003A6096"/>
    <w:rsid w:val="003B525A"/>
    <w:rsid w:val="003B54A3"/>
    <w:rsid w:val="003C46F7"/>
    <w:rsid w:val="003E698B"/>
    <w:rsid w:val="003F4AF5"/>
    <w:rsid w:val="004111C1"/>
    <w:rsid w:val="00422B14"/>
    <w:rsid w:val="00431470"/>
    <w:rsid w:val="0044073C"/>
    <w:rsid w:val="0046135D"/>
    <w:rsid w:val="00482554"/>
    <w:rsid w:val="00483818"/>
    <w:rsid w:val="00491EF6"/>
    <w:rsid w:val="004A3B2D"/>
    <w:rsid w:val="004B276E"/>
    <w:rsid w:val="004B5B22"/>
    <w:rsid w:val="0050083E"/>
    <w:rsid w:val="00504F6A"/>
    <w:rsid w:val="00505F99"/>
    <w:rsid w:val="005176E5"/>
    <w:rsid w:val="005271C3"/>
    <w:rsid w:val="005322FF"/>
    <w:rsid w:val="00532CB2"/>
    <w:rsid w:val="005364D8"/>
    <w:rsid w:val="00537C7C"/>
    <w:rsid w:val="00541038"/>
    <w:rsid w:val="005450DA"/>
    <w:rsid w:val="0056720A"/>
    <w:rsid w:val="00583358"/>
    <w:rsid w:val="005C6DF3"/>
    <w:rsid w:val="005C7C49"/>
    <w:rsid w:val="005D1A86"/>
    <w:rsid w:val="005D28A7"/>
    <w:rsid w:val="005D7CFE"/>
    <w:rsid w:val="005E6CE6"/>
    <w:rsid w:val="005E78C6"/>
    <w:rsid w:val="005F612F"/>
    <w:rsid w:val="005F6A13"/>
    <w:rsid w:val="006220EC"/>
    <w:rsid w:val="00625C15"/>
    <w:rsid w:val="006266C8"/>
    <w:rsid w:val="00662AB5"/>
    <w:rsid w:val="00672BC6"/>
    <w:rsid w:val="00673395"/>
    <w:rsid w:val="0067758B"/>
    <w:rsid w:val="00681FC2"/>
    <w:rsid w:val="006A5A95"/>
    <w:rsid w:val="006C3ED5"/>
    <w:rsid w:val="006D661E"/>
    <w:rsid w:val="006D7232"/>
    <w:rsid w:val="006F52EA"/>
    <w:rsid w:val="00702AC6"/>
    <w:rsid w:val="00725DD2"/>
    <w:rsid w:val="00734960"/>
    <w:rsid w:val="007609C4"/>
    <w:rsid w:val="00764A9A"/>
    <w:rsid w:val="00766208"/>
    <w:rsid w:val="00772F91"/>
    <w:rsid w:val="00781D80"/>
    <w:rsid w:val="00787E87"/>
    <w:rsid w:val="00795F45"/>
    <w:rsid w:val="00797B39"/>
    <w:rsid w:val="007A1A08"/>
    <w:rsid w:val="007A1F32"/>
    <w:rsid w:val="007B428A"/>
    <w:rsid w:val="007C5C59"/>
    <w:rsid w:val="007C660C"/>
    <w:rsid w:val="007E69C8"/>
    <w:rsid w:val="007F5C46"/>
    <w:rsid w:val="007F69B7"/>
    <w:rsid w:val="00800BDD"/>
    <w:rsid w:val="00801B36"/>
    <w:rsid w:val="00810E3E"/>
    <w:rsid w:val="00817B5A"/>
    <w:rsid w:val="00822001"/>
    <w:rsid w:val="00827BC6"/>
    <w:rsid w:val="00836BAA"/>
    <w:rsid w:val="008423EA"/>
    <w:rsid w:val="008433D9"/>
    <w:rsid w:val="008548DC"/>
    <w:rsid w:val="00855756"/>
    <w:rsid w:val="00882FAA"/>
    <w:rsid w:val="008A331C"/>
    <w:rsid w:val="008B15CD"/>
    <w:rsid w:val="008B5ED9"/>
    <w:rsid w:val="008C4BDB"/>
    <w:rsid w:val="008C7C4C"/>
    <w:rsid w:val="008E2BDC"/>
    <w:rsid w:val="008E7107"/>
    <w:rsid w:val="008F49A8"/>
    <w:rsid w:val="00902DF3"/>
    <w:rsid w:val="009160E8"/>
    <w:rsid w:val="009318A8"/>
    <w:rsid w:val="00945748"/>
    <w:rsid w:val="00970F54"/>
    <w:rsid w:val="00994AA9"/>
    <w:rsid w:val="009A3E66"/>
    <w:rsid w:val="009A7D9F"/>
    <w:rsid w:val="009B0746"/>
    <w:rsid w:val="009B1732"/>
    <w:rsid w:val="009C54C4"/>
    <w:rsid w:val="009D3649"/>
    <w:rsid w:val="009D77BC"/>
    <w:rsid w:val="00A013CE"/>
    <w:rsid w:val="00A05377"/>
    <w:rsid w:val="00A13FC6"/>
    <w:rsid w:val="00A22774"/>
    <w:rsid w:val="00A30FCE"/>
    <w:rsid w:val="00A32A6E"/>
    <w:rsid w:val="00A36F7A"/>
    <w:rsid w:val="00A4116E"/>
    <w:rsid w:val="00A51C44"/>
    <w:rsid w:val="00A56064"/>
    <w:rsid w:val="00A6562B"/>
    <w:rsid w:val="00A67139"/>
    <w:rsid w:val="00A707C3"/>
    <w:rsid w:val="00A74759"/>
    <w:rsid w:val="00A828F1"/>
    <w:rsid w:val="00AA3898"/>
    <w:rsid w:val="00AC1AAD"/>
    <w:rsid w:val="00B165D6"/>
    <w:rsid w:val="00B20232"/>
    <w:rsid w:val="00B34FD6"/>
    <w:rsid w:val="00B435C5"/>
    <w:rsid w:val="00B4416B"/>
    <w:rsid w:val="00B5010C"/>
    <w:rsid w:val="00B550CF"/>
    <w:rsid w:val="00B56F75"/>
    <w:rsid w:val="00B6419D"/>
    <w:rsid w:val="00B735A1"/>
    <w:rsid w:val="00B761D4"/>
    <w:rsid w:val="00B84E1B"/>
    <w:rsid w:val="00B8673D"/>
    <w:rsid w:val="00B87F13"/>
    <w:rsid w:val="00B92FC9"/>
    <w:rsid w:val="00B9352A"/>
    <w:rsid w:val="00B9542E"/>
    <w:rsid w:val="00BA245E"/>
    <w:rsid w:val="00BA67DE"/>
    <w:rsid w:val="00BB6BCC"/>
    <w:rsid w:val="00BC3088"/>
    <w:rsid w:val="00BC693C"/>
    <w:rsid w:val="00BD23A9"/>
    <w:rsid w:val="00BD5FE7"/>
    <w:rsid w:val="00BF1815"/>
    <w:rsid w:val="00C03119"/>
    <w:rsid w:val="00C0445F"/>
    <w:rsid w:val="00C14FFC"/>
    <w:rsid w:val="00C204E3"/>
    <w:rsid w:val="00C32FB2"/>
    <w:rsid w:val="00C659D6"/>
    <w:rsid w:val="00C84B57"/>
    <w:rsid w:val="00C918FF"/>
    <w:rsid w:val="00CA1507"/>
    <w:rsid w:val="00CA28AC"/>
    <w:rsid w:val="00CC3EEE"/>
    <w:rsid w:val="00CC49D7"/>
    <w:rsid w:val="00CE3A6B"/>
    <w:rsid w:val="00CE5F30"/>
    <w:rsid w:val="00D04237"/>
    <w:rsid w:val="00D112CA"/>
    <w:rsid w:val="00D12305"/>
    <w:rsid w:val="00D22C5A"/>
    <w:rsid w:val="00D358A4"/>
    <w:rsid w:val="00D52292"/>
    <w:rsid w:val="00DA3EB0"/>
    <w:rsid w:val="00DA6A60"/>
    <w:rsid w:val="00DD0FF5"/>
    <w:rsid w:val="00DE0905"/>
    <w:rsid w:val="00DF4D7D"/>
    <w:rsid w:val="00E02966"/>
    <w:rsid w:val="00E073AE"/>
    <w:rsid w:val="00E14AF2"/>
    <w:rsid w:val="00E168C0"/>
    <w:rsid w:val="00E23B49"/>
    <w:rsid w:val="00E27492"/>
    <w:rsid w:val="00E35FE0"/>
    <w:rsid w:val="00E41372"/>
    <w:rsid w:val="00E45EBE"/>
    <w:rsid w:val="00E52945"/>
    <w:rsid w:val="00E82188"/>
    <w:rsid w:val="00E85094"/>
    <w:rsid w:val="00E85C39"/>
    <w:rsid w:val="00E92D60"/>
    <w:rsid w:val="00E976A1"/>
    <w:rsid w:val="00EA0B5B"/>
    <w:rsid w:val="00EB41EC"/>
    <w:rsid w:val="00EB617E"/>
    <w:rsid w:val="00EC485C"/>
    <w:rsid w:val="00EE1F52"/>
    <w:rsid w:val="00EE5607"/>
    <w:rsid w:val="00EE5725"/>
    <w:rsid w:val="00EF4012"/>
    <w:rsid w:val="00F2037A"/>
    <w:rsid w:val="00F33081"/>
    <w:rsid w:val="00F40208"/>
    <w:rsid w:val="00F469A1"/>
    <w:rsid w:val="00F575C1"/>
    <w:rsid w:val="00F652CD"/>
    <w:rsid w:val="00F72E82"/>
    <w:rsid w:val="00F83203"/>
    <w:rsid w:val="00F84FDC"/>
    <w:rsid w:val="00FA164F"/>
    <w:rsid w:val="00FA2441"/>
    <w:rsid w:val="00FA47D0"/>
    <w:rsid w:val="00FB3E49"/>
    <w:rsid w:val="00FE25A1"/>
    <w:rsid w:val="00FF2043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3A39"/>
    <w:pPr>
      <w:widowControl w:val="0"/>
    </w:pPr>
    <w:rPr>
      <w:color w:val="000000"/>
      <w:sz w:val="24"/>
      <w:szCs w:val="24"/>
      <w:lang w:bidi="ru-RU"/>
    </w:rPr>
  </w:style>
  <w:style w:type="paragraph" w:styleId="7">
    <w:name w:val="heading 7"/>
    <w:basedOn w:val="a"/>
    <w:next w:val="a"/>
    <w:link w:val="70"/>
    <w:semiHidden/>
    <w:unhideWhenUsed/>
    <w:qFormat/>
    <w:rsid w:val="00B435C5"/>
    <w:pPr>
      <w:keepNext/>
      <w:widowControl/>
      <w:spacing w:line="360" w:lineRule="auto"/>
      <w:outlineLvl w:val="6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F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2F3A3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rsid w:val="002F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rsid w:val="002F3A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"/>
    <w:rsid w:val="002F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2F3A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rsid w:val="002F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rsid w:val="002F3A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">
    <w:name w:val="Основной текст (2) Exact"/>
    <w:rsid w:val="002F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3"/>
    <w:rsid w:val="002F3A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Exact0">
    <w:name w:val="Подпись к картинке Exact"/>
    <w:rsid w:val="002F3A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0909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0">
    <w:name w:val="Подпись к картинке (2) Exact"/>
    <w:link w:val="24"/>
    <w:rsid w:val="002F3A39"/>
    <w:rPr>
      <w:rFonts w:ascii="Gulim" w:eastAsia="Gulim" w:hAnsi="Gulim" w:cs="Gulim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2Exact1">
    <w:name w:val="Подпись к картинке (2) Exact"/>
    <w:rsid w:val="002F3A39"/>
    <w:rPr>
      <w:rFonts w:ascii="Gulim" w:eastAsia="Gulim" w:hAnsi="Gulim" w:cs="Gulim"/>
      <w:b w:val="0"/>
      <w:bCs w:val="0"/>
      <w:i/>
      <w:iCs/>
      <w:smallCaps w:val="0"/>
      <w:strike w:val="0"/>
      <w:color w:val="B3B3B3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Exact2">
    <w:name w:val="Основной текст (2) Exact"/>
    <w:rsid w:val="002F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0909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3A3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0">
    <w:name w:val="Основной текст (3)"/>
    <w:basedOn w:val="a"/>
    <w:link w:val="3"/>
    <w:rsid w:val="002F3A39"/>
    <w:pPr>
      <w:shd w:val="clear" w:color="auto" w:fill="FFFFFF"/>
      <w:spacing w:before="340" w:line="317" w:lineRule="exact"/>
      <w:ind w:firstLine="80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bidi="ar-SA"/>
    </w:rPr>
  </w:style>
  <w:style w:type="paragraph" w:customStyle="1" w:styleId="a3">
    <w:name w:val="Подпись к картинке"/>
    <w:basedOn w:val="a"/>
    <w:link w:val="Exact"/>
    <w:rsid w:val="002F3A39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i/>
      <w:iCs/>
      <w:color w:val="auto"/>
      <w:sz w:val="16"/>
      <w:szCs w:val="16"/>
      <w:lang w:bidi="ar-SA"/>
    </w:rPr>
  </w:style>
  <w:style w:type="paragraph" w:customStyle="1" w:styleId="24">
    <w:name w:val="Подпись к картинке (2)"/>
    <w:basedOn w:val="a"/>
    <w:link w:val="2Exact0"/>
    <w:rsid w:val="002F3A39"/>
    <w:pPr>
      <w:shd w:val="clear" w:color="auto" w:fill="FFFFFF"/>
      <w:spacing w:line="400" w:lineRule="exact"/>
    </w:pPr>
    <w:rPr>
      <w:rFonts w:ascii="Gulim" w:eastAsia="Gulim" w:hAnsi="Gulim" w:cs="Times New Roman"/>
      <w:i/>
      <w:iCs/>
      <w:color w:val="auto"/>
      <w:sz w:val="40"/>
      <w:szCs w:val="40"/>
      <w:lang w:bidi="ar-SA"/>
    </w:rPr>
  </w:style>
  <w:style w:type="character" w:customStyle="1" w:styleId="70">
    <w:name w:val="Заголовок 7 Знак"/>
    <w:link w:val="7"/>
    <w:semiHidden/>
    <w:rsid w:val="00B435C5"/>
    <w:rPr>
      <w:rFonts w:ascii="Times New Roman" w:eastAsia="Times New Roman" w:hAnsi="Times New Roman" w:cs="Times New Roman"/>
      <w:b/>
      <w:szCs w:val="20"/>
      <w:lang w:bidi="ar-SA"/>
    </w:rPr>
  </w:style>
  <w:style w:type="paragraph" w:customStyle="1" w:styleId="a4">
    <w:name w:val="Знак"/>
    <w:basedOn w:val="a"/>
    <w:rsid w:val="00B435C5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styleId="a5">
    <w:name w:val="Body Text"/>
    <w:basedOn w:val="a"/>
    <w:link w:val="a6"/>
    <w:rsid w:val="00B9542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6">
    <w:name w:val="Основной текст Знак"/>
    <w:link w:val="a5"/>
    <w:rsid w:val="00B9542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7">
    <w:name w:val="List Paragraph"/>
    <w:basedOn w:val="a"/>
    <w:uiPriority w:val="34"/>
    <w:qFormat/>
    <w:rsid w:val="00E85C3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8">
    <w:name w:val="No Spacing"/>
    <w:uiPriority w:val="1"/>
    <w:qFormat/>
    <w:rsid w:val="00772F91"/>
    <w:rPr>
      <w:rFonts w:ascii="Calibri" w:eastAsia="Times New Roman" w:hAnsi="Calibri" w:cs="Times New Roman"/>
      <w:sz w:val="22"/>
      <w:szCs w:val="22"/>
    </w:rPr>
  </w:style>
  <w:style w:type="paragraph" w:styleId="a9">
    <w:name w:val="Title"/>
    <w:basedOn w:val="a"/>
    <w:link w:val="aa"/>
    <w:qFormat/>
    <w:rsid w:val="00772F91"/>
    <w:pPr>
      <w:ind w:firstLine="851"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  <w:specVanish/>
    </w:rPr>
  </w:style>
  <w:style w:type="character" w:customStyle="1" w:styleId="aa">
    <w:name w:val="Название Знак"/>
    <w:link w:val="a9"/>
    <w:rsid w:val="00772F91"/>
    <w:rPr>
      <w:rFonts w:ascii="Times New Roman" w:eastAsia="Times New Roman" w:hAnsi="Times New Roman" w:cs="Times New Roman"/>
      <w:sz w:val="28"/>
      <w:specVanish/>
    </w:rPr>
  </w:style>
  <w:style w:type="table" w:styleId="ab">
    <w:name w:val="Table Grid"/>
    <w:basedOn w:val="a1"/>
    <w:uiPriority w:val="59"/>
    <w:rsid w:val="00902DF3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1B6A4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108D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108D5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D8920-F2B2-4662-9E21-C23D2051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3101</Words>
  <Characters>17681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20741</CharactersWithSpaces>
  <SharedDoc>false</SharedDoc>
  <HLinks>
    <vt:vector size="6" baseType="variant">
      <vt:variant>
        <vt:i4>1769593</vt:i4>
      </vt:variant>
      <vt:variant>
        <vt:i4>0</vt:i4>
      </vt:variant>
      <vt:variant>
        <vt:i4>0</vt:i4>
      </vt:variant>
      <vt:variant>
        <vt:i4>5</vt:i4>
      </vt:variant>
      <vt:variant>
        <vt:lpwstr>mailto:ksp.kam210923@mail.ru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2025-03-26T02:07:00Z</cp:lastPrinted>
  <dcterms:created xsi:type="dcterms:W3CDTF">2026-03-24T08:06:00Z</dcterms:created>
  <dcterms:modified xsi:type="dcterms:W3CDTF">2026-03-24T08:06:00Z</dcterms:modified>
</cp:coreProperties>
</file>